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D752" w14:textId="413188A9" w:rsidR="0000540A" w:rsidRPr="00B955DC" w:rsidRDefault="00ED29ED" w:rsidP="00DA42FF">
      <w:pPr>
        <w:spacing w:after="120"/>
        <w:ind w:left="0" w:hanging="2"/>
        <w:jc w:val="center"/>
        <w:rPr>
          <w:rFonts w:asciiTheme="majorHAnsi" w:eastAsia="Calibri" w:hAnsiTheme="majorHAnsi" w:cstheme="majorHAnsi"/>
          <w:sz w:val="24"/>
        </w:rPr>
      </w:pPr>
      <w:r>
        <w:rPr>
          <w:rFonts w:asciiTheme="majorHAnsi" w:eastAsia="Calibri" w:hAnsiTheme="majorHAnsi" w:cstheme="majorHAnsi"/>
          <w:b/>
          <w:sz w:val="24"/>
        </w:rPr>
        <w:t xml:space="preserve">____________ </w:t>
      </w:r>
      <w:r w:rsidR="00677102" w:rsidRPr="00B955DC">
        <w:rPr>
          <w:rFonts w:asciiTheme="majorHAnsi" w:eastAsia="Calibri" w:hAnsiTheme="majorHAnsi" w:cstheme="majorHAnsi"/>
          <w:b/>
          <w:sz w:val="24"/>
        </w:rPr>
        <w:t>Limited</w:t>
      </w:r>
    </w:p>
    <w:p w14:paraId="089C478C" w14:textId="77777777" w:rsidR="0000540A" w:rsidRPr="00B955DC" w:rsidRDefault="00677102" w:rsidP="00DA42FF">
      <w:pPr>
        <w:spacing w:after="120"/>
        <w:ind w:left="0" w:hanging="2"/>
        <w:jc w:val="center"/>
        <w:rPr>
          <w:rFonts w:asciiTheme="majorHAnsi" w:eastAsia="Calibri" w:hAnsiTheme="majorHAnsi" w:cstheme="majorHAnsi"/>
          <w:b/>
          <w:sz w:val="24"/>
        </w:rPr>
      </w:pPr>
      <w:r w:rsidRPr="00B955DC">
        <w:rPr>
          <w:rFonts w:asciiTheme="majorHAnsi" w:eastAsia="Calibri" w:hAnsiTheme="majorHAnsi" w:cstheme="majorHAnsi"/>
          <w:b/>
          <w:sz w:val="24"/>
        </w:rPr>
        <w:t>ISSUE OF B INVESTMENT SHARES</w:t>
      </w:r>
    </w:p>
    <w:p w14:paraId="6E7188C5" w14:textId="77777777" w:rsidR="00B955DC" w:rsidRPr="00B955DC" w:rsidRDefault="00B955DC" w:rsidP="00DA42FF">
      <w:pPr>
        <w:spacing w:after="120"/>
        <w:ind w:left="0" w:hanging="2"/>
        <w:jc w:val="center"/>
        <w:rPr>
          <w:rFonts w:asciiTheme="majorHAnsi" w:eastAsia="Calibri" w:hAnsiTheme="majorHAnsi" w:cstheme="majorHAnsi"/>
          <w:sz w:val="24"/>
        </w:rPr>
      </w:pPr>
      <w:r w:rsidRPr="0092202F">
        <w:rPr>
          <w:rFonts w:asciiTheme="majorHAnsi" w:eastAsia="Calibri" w:hAnsiTheme="majorHAnsi" w:cstheme="majorHAnsi"/>
          <w:b/>
          <w:sz w:val="24"/>
        </w:rPr>
        <w:t>Seed Round</w:t>
      </w:r>
    </w:p>
    <w:p w14:paraId="1498CF47" w14:textId="5EAE1FF3" w:rsidR="0000540A" w:rsidRPr="00B955DC" w:rsidRDefault="00677102">
      <w:pPr>
        <w:spacing w:after="120"/>
        <w:ind w:left="0" w:hanging="2"/>
        <w:jc w:val="center"/>
        <w:rPr>
          <w:rFonts w:asciiTheme="majorHAnsi" w:eastAsia="Calibri" w:hAnsiTheme="majorHAnsi" w:cstheme="majorHAnsi"/>
        </w:rPr>
      </w:pPr>
      <w:r w:rsidRPr="00B955DC">
        <w:rPr>
          <w:rFonts w:asciiTheme="majorHAnsi" w:eastAsia="Calibri" w:hAnsiTheme="majorHAnsi" w:cstheme="majorHAnsi"/>
        </w:rPr>
        <w:br/>
        <w:t xml:space="preserve">DRAFT </w:t>
      </w:r>
      <w:r w:rsidR="00BD45CF">
        <w:rPr>
          <w:rFonts w:asciiTheme="majorHAnsi" w:eastAsia="Calibri" w:hAnsiTheme="majorHAnsi" w:cstheme="majorHAnsi"/>
        </w:rPr>
        <w:t>___</w:t>
      </w:r>
      <w:r w:rsidRPr="00B955DC">
        <w:rPr>
          <w:rFonts w:asciiTheme="majorHAnsi" w:eastAsia="Calibri" w:hAnsiTheme="majorHAnsi" w:cstheme="majorHAnsi"/>
        </w:rPr>
        <w:t xml:space="preserve"> Ju</w:t>
      </w:r>
      <w:r w:rsidR="00B955DC" w:rsidRPr="00B955DC">
        <w:rPr>
          <w:rFonts w:asciiTheme="majorHAnsi" w:eastAsia="Calibri" w:hAnsiTheme="majorHAnsi" w:cstheme="majorHAnsi"/>
        </w:rPr>
        <w:t>ly</w:t>
      </w:r>
      <w:r w:rsidRPr="00B955DC">
        <w:rPr>
          <w:rFonts w:asciiTheme="majorHAnsi" w:eastAsia="Calibri" w:hAnsiTheme="majorHAnsi" w:cstheme="majorHAnsi"/>
        </w:rPr>
        <w:t xml:space="preserve"> 2019</w:t>
      </w:r>
    </w:p>
    <w:p w14:paraId="455484E0" w14:textId="77777777" w:rsidR="0000540A" w:rsidRPr="00B955DC" w:rsidRDefault="0000540A">
      <w:pPr>
        <w:spacing w:after="120"/>
        <w:ind w:left="0" w:hanging="2"/>
        <w:rPr>
          <w:rFonts w:asciiTheme="majorHAnsi" w:eastAsia="Calibri" w:hAnsiTheme="majorHAnsi" w:cstheme="majorHAnsi"/>
        </w:rPr>
      </w:pPr>
    </w:p>
    <w:p w14:paraId="567A540C" w14:textId="671068A6" w:rsidR="0000540A" w:rsidRPr="00B955DC" w:rsidRDefault="00677102" w:rsidP="001C47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2" w:firstLineChars="0" w:firstLine="0"/>
        <w:jc w:val="both"/>
        <w:rPr>
          <w:rFonts w:asciiTheme="majorHAnsi" w:eastAsia="Calibri" w:hAnsiTheme="majorHAnsi" w:cstheme="majorHAnsi"/>
          <w:b/>
        </w:rPr>
      </w:pPr>
      <w:r w:rsidRPr="00B955DC">
        <w:rPr>
          <w:rFonts w:asciiTheme="majorHAnsi" w:eastAsia="Calibri" w:hAnsiTheme="majorHAnsi" w:cstheme="majorHAnsi"/>
          <w:i/>
        </w:rPr>
        <w:t xml:space="preserve">This term sheet summarises the principal terms with respect to a potential private sale of shares </w:t>
      </w:r>
      <w:r w:rsidR="00D00BD2">
        <w:rPr>
          <w:rFonts w:asciiTheme="majorHAnsi" w:eastAsia="Calibri" w:hAnsiTheme="majorHAnsi" w:cstheme="majorHAnsi"/>
          <w:i/>
        </w:rPr>
        <w:t>in</w:t>
      </w:r>
      <w:r w:rsidRPr="00B955DC">
        <w:rPr>
          <w:rFonts w:asciiTheme="majorHAnsi" w:eastAsia="Calibri" w:hAnsiTheme="majorHAnsi" w:cstheme="majorHAnsi"/>
          <w:i/>
        </w:rPr>
        <w:t xml:space="preserve"> </w:t>
      </w:r>
      <w:r w:rsidR="00ED29ED">
        <w:rPr>
          <w:rFonts w:asciiTheme="majorHAnsi" w:eastAsia="Calibri" w:hAnsiTheme="majorHAnsi" w:cstheme="majorHAnsi"/>
          <w:i/>
        </w:rPr>
        <w:t>_________</w:t>
      </w:r>
      <w:r w:rsidRPr="00B955DC">
        <w:rPr>
          <w:rFonts w:asciiTheme="majorHAnsi" w:eastAsia="Calibri" w:hAnsiTheme="majorHAnsi" w:cstheme="majorHAnsi"/>
          <w:i/>
        </w:rPr>
        <w:t xml:space="preserve"> Limited (the “</w:t>
      </w:r>
      <w:r w:rsidRPr="00B955DC">
        <w:rPr>
          <w:rFonts w:asciiTheme="majorHAnsi" w:eastAsia="Calibri" w:hAnsiTheme="majorHAnsi" w:cstheme="majorHAnsi"/>
          <w:b/>
          <w:i/>
        </w:rPr>
        <w:t>Company</w:t>
      </w:r>
      <w:r w:rsidRPr="00B955DC">
        <w:rPr>
          <w:rFonts w:asciiTheme="majorHAnsi" w:eastAsia="Calibri" w:hAnsiTheme="majorHAnsi" w:cstheme="majorHAnsi"/>
          <w:i/>
        </w:rPr>
        <w:t>”).  This term sheet is intended solely as a basis for further discussion and is not intended to be a legally binding obligation except as provided under “Confidentiality” below.</w:t>
      </w:r>
    </w:p>
    <w:p w14:paraId="2DF745EC" w14:textId="77777777" w:rsidR="0000540A" w:rsidRPr="00B955DC" w:rsidRDefault="00677102">
      <w:pPr>
        <w:spacing w:after="120"/>
        <w:ind w:left="0" w:hanging="2"/>
        <w:rPr>
          <w:rFonts w:asciiTheme="majorHAnsi" w:eastAsia="Calibri" w:hAnsiTheme="majorHAnsi" w:cstheme="majorHAnsi"/>
          <w:b/>
          <w:szCs w:val="20"/>
        </w:rPr>
      </w:pPr>
      <w:r w:rsidRPr="00B955DC">
        <w:rPr>
          <w:rFonts w:asciiTheme="majorHAnsi" w:eastAsia="Calibri" w:hAnsiTheme="majorHAnsi" w:cstheme="majorHAnsi"/>
          <w:b/>
          <w:szCs w:val="20"/>
        </w:rPr>
        <w:t>CONTEXT</w:t>
      </w:r>
    </w:p>
    <w:p w14:paraId="3D9C0D50" w14:textId="7E099D60" w:rsidR="00914EAC" w:rsidRDefault="006B3C0B" w:rsidP="00914EAC">
      <w:pPr>
        <w:pStyle w:val="ListParagraph"/>
        <w:numPr>
          <w:ilvl w:val="0"/>
          <w:numId w:val="9"/>
        </w:numPr>
        <w:spacing w:after="120"/>
        <w:ind w:leftChars="0" w:firstLineChars="0"/>
        <w:rPr>
          <w:rFonts w:asciiTheme="majorHAnsi" w:eastAsia="Calibri" w:hAnsiTheme="majorHAnsi" w:cstheme="majorHAnsi"/>
          <w:szCs w:val="20"/>
        </w:rPr>
      </w:pPr>
      <w:r>
        <w:rPr>
          <w:rFonts w:asciiTheme="majorHAnsi" w:eastAsia="Calibri" w:hAnsiTheme="majorHAnsi" w:cstheme="majorHAnsi"/>
          <w:szCs w:val="20"/>
        </w:rPr>
        <w:t>[sets out the context and overall objectives of the enterprise]</w:t>
      </w:r>
    </w:p>
    <w:p w14:paraId="683B6391" w14:textId="77777777" w:rsidR="00914EAC" w:rsidRDefault="00914EAC" w:rsidP="00914EAC">
      <w:pPr>
        <w:pStyle w:val="ListParagraph"/>
        <w:spacing w:after="120"/>
        <w:ind w:leftChars="0" w:left="358" w:firstLineChars="0" w:firstLine="0"/>
        <w:rPr>
          <w:rFonts w:asciiTheme="majorHAnsi" w:eastAsia="Calibri" w:hAnsiTheme="majorHAnsi" w:cstheme="majorHAnsi"/>
          <w:szCs w:val="20"/>
        </w:rPr>
      </w:pPr>
    </w:p>
    <w:p w14:paraId="556FA4DD" w14:textId="3CAC6447" w:rsidR="00B955DC" w:rsidRPr="0092202F" w:rsidRDefault="00677102" w:rsidP="00914EAC">
      <w:pPr>
        <w:pStyle w:val="ListParagraph"/>
        <w:numPr>
          <w:ilvl w:val="0"/>
          <w:numId w:val="9"/>
        </w:numPr>
        <w:spacing w:after="120"/>
        <w:ind w:leftChars="0" w:firstLineChars="0"/>
        <w:rPr>
          <w:rFonts w:asciiTheme="majorHAnsi" w:eastAsia="Calibri" w:hAnsiTheme="majorHAnsi" w:cstheme="majorHAnsi"/>
          <w:szCs w:val="20"/>
        </w:rPr>
      </w:pPr>
      <w:r w:rsidRPr="0092202F">
        <w:rPr>
          <w:rFonts w:asciiTheme="majorHAnsi" w:eastAsia="Calibri" w:hAnsiTheme="majorHAnsi" w:cstheme="majorHAnsi"/>
          <w:szCs w:val="20"/>
        </w:rPr>
        <w:t>The Company’s purpose (Purpose) is to</w:t>
      </w:r>
      <w:r w:rsidR="006B3C0B">
        <w:rPr>
          <w:rFonts w:asciiTheme="majorHAnsi" w:eastAsia="Calibri" w:hAnsiTheme="majorHAnsi" w:cstheme="majorHAnsi"/>
          <w:szCs w:val="20"/>
        </w:rPr>
        <w:t>……</w:t>
      </w:r>
      <w:proofErr w:type="gramStart"/>
      <w:r w:rsidR="006B3C0B">
        <w:rPr>
          <w:rFonts w:asciiTheme="majorHAnsi" w:eastAsia="Calibri" w:hAnsiTheme="majorHAnsi" w:cstheme="majorHAnsi"/>
          <w:szCs w:val="20"/>
        </w:rPr>
        <w:t>….</w:t>
      </w:r>
      <w:r w:rsidRPr="0092202F">
        <w:rPr>
          <w:rFonts w:asciiTheme="majorHAnsi" w:eastAsia="Calibri" w:hAnsiTheme="majorHAnsi" w:cstheme="majorHAnsi"/>
          <w:szCs w:val="20"/>
        </w:rPr>
        <w:t>.</w:t>
      </w:r>
      <w:proofErr w:type="gramEnd"/>
      <w:r w:rsidRPr="0092202F">
        <w:rPr>
          <w:rFonts w:asciiTheme="majorHAnsi" w:eastAsia="Calibri" w:hAnsiTheme="majorHAnsi" w:cstheme="majorHAnsi"/>
          <w:szCs w:val="20"/>
        </w:rPr>
        <w:t xml:space="preserve"> </w:t>
      </w:r>
      <w:r w:rsidR="006B3C0B">
        <w:rPr>
          <w:rFonts w:asciiTheme="majorHAnsi" w:eastAsia="Calibri" w:hAnsiTheme="majorHAnsi" w:cstheme="majorHAnsi"/>
          <w:szCs w:val="20"/>
        </w:rPr>
        <w:t xml:space="preserve">  </w:t>
      </w:r>
      <w:r w:rsidRPr="0092202F">
        <w:rPr>
          <w:rFonts w:asciiTheme="majorHAnsi" w:eastAsia="Calibri" w:hAnsiTheme="majorHAnsi" w:cstheme="majorHAnsi"/>
          <w:szCs w:val="20"/>
        </w:rPr>
        <w:t xml:space="preserve">The </w:t>
      </w:r>
      <w:r w:rsidR="00914EAC" w:rsidRPr="0092202F">
        <w:rPr>
          <w:rFonts w:asciiTheme="majorHAnsi" w:eastAsia="Calibri" w:hAnsiTheme="majorHAnsi" w:cstheme="majorHAnsi"/>
          <w:szCs w:val="20"/>
        </w:rPr>
        <w:t>co-founders</w:t>
      </w:r>
      <w:r w:rsidRPr="0092202F">
        <w:rPr>
          <w:rFonts w:asciiTheme="majorHAnsi" w:eastAsia="Calibri" w:hAnsiTheme="majorHAnsi" w:cstheme="majorHAnsi"/>
          <w:szCs w:val="20"/>
        </w:rPr>
        <w:t xml:space="preserve"> aim to build a Company that succeeds in its Purpose</w:t>
      </w:r>
      <w:r w:rsidR="00967114" w:rsidRPr="0092202F">
        <w:rPr>
          <w:rFonts w:asciiTheme="majorHAnsi" w:eastAsia="Calibri" w:hAnsiTheme="majorHAnsi" w:cstheme="majorHAnsi"/>
          <w:szCs w:val="20"/>
        </w:rPr>
        <w:t xml:space="preserve"> </w:t>
      </w:r>
      <w:r w:rsidR="00E018FB" w:rsidRPr="0092202F">
        <w:rPr>
          <w:rFonts w:asciiTheme="majorHAnsi" w:eastAsia="Calibri" w:hAnsiTheme="majorHAnsi" w:cstheme="majorHAnsi"/>
          <w:szCs w:val="20"/>
        </w:rPr>
        <w:t>for the</w:t>
      </w:r>
      <w:r w:rsidR="00967114" w:rsidRPr="0092202F">
        <w:rPr>
          <w:rFonts w:asciiTheme="majorHAnsi" w:eastAsia="Calibri" w:hAnsiTheme="majorHAnsi" w:cstheme="majorHAnsi"/>
          <w:szCs w:val="20"/>
        </w:rPr>
        <w:t xml:space="preserve"> benefit</w:t>
      </w:r>
      <w:r w:rsidR="00E018FB" w:rsidRPr="0092202F">
        <w:rPr>
          <w:rFonts w:asciiTheme="majorHAnsi" w:eastAsia="Calibri" w:hAnsiTheme="majorHAnsi" w:cstheme="majorHAnsi"/>
          <w:szCs w:val="20"/>
        </w:rPr>
        <w:t xml:space="preserve"> of</w:t>
      </w:r>
      <w:r w:rsidR="00967114" w:rsidRPr="0092202F">
        <w:rPr>
          <w:rFonts w:asciiTheme="majorHAnsi" w:eastAsia="Calibri" w:hAnsiTheme="majorHAnsi" w:cstheme="majorHAnsi"/>
          <w:szCs w:val="20"/>
        </w:rPr>
        <w:t xml:space="preserve"> the community </w:t>
      </w:r>
      <w:r w:rsidR="00E018FB" w:rsidRPr="0092202F">
        <w:rPr>
          <w:rFonts w:asciiTheme="majorHAnsi" w:eastAsia="Calibri" w:hAnsiTheme="majorHAnsi" w:cstheme="majorHAnsi"/>
          <w:szCs w:val="20"/>
        </w:rPr>
        <w:t xml:space="preserve">and </w:t>
      </w:r>
      <w:proofErr w:type="gramStart"/>
      <w:r w:rsidR="00E018FB" w:rsidRPr="0092202F">
        <w:rPr>
          <w:rFonts w:asciiTheme="majorHAnsi" w:eastAsia="Calibri" w:hAnsiTheme="majorHAnsi" w:cstheme="majorHAnsi"/>
          <w:szCs w:val="20"/>
        </w:rPr>
        <w:t xml:space="preserve">environment </w:t>
      </w:r>
      <w:r w:rsidR="00967114" w:rsidRPr="0092202F">
        <w:rPr>
          <w:rFonts w:asciiTheme="majorHAnsi" w:eastAsia="Calibri" w:hAnsiTheme="majorHAnsi" w:cstheme="majorHAnsi"/>
          <w:szCs w:val="20"/>
        </w:rPr>
        <w:t>as a whole,</w:t>
      </w:r>
      <w:r w:rsidRPr="0092202F">
        <w:rPr>
          <w:rFonts w:asciiTheme="majorHAnsi" w:eastAsia="Calibri" w:hAnsiTheme="majorHAnsi" w:cstheme="majorHAnsi"/>
          <w:szCs w:val="20"/>
        </w:rPr>
        <w:t xml:space="preserve"> while</w:t>
      </w:r>
      <w:proofErr w:type="gramEnd"/>
      <w:r w:rsidRPr="0092202F">
        <w:rPr>
          <w:rFonts w:asciiTheme="majorHAnsi" w:eastAsia="Calibri" w:hAnsiTheme="majorHAnsi" w:cstheme="majorHAnsi"/>
          <w:szCs w:val="20"/>
        </w:rPr>
        <w:t xml:space="preserve"> achieving fair returns for investors</w:t>
      </w:r>
      <w:r w:rsidR="00257524" w:rsidRPr="0092202F">
        <w:rPr>
          <w:rFonts w:asciiTheme="majorHAnsi" w:eastAsia="Calibri" w:hAnsiTheme="majorHAnsi" w:cstheme="majorHAnsi"/>
          <w:szCs w:val="20"/>
        </w:rPr>
        <w:t>.</w:t>
      </w:r>
    </w:p>
    <w:p w14:paraId="535225F4" w14:textId="77777777" w:rsidR="00257524" w:rsidRPr="0092202F" w:rsidRDefault="00257524" w:rsidP="00257524">
      <w:pPr>
        <w:pStyle w:val="ListParagraph"/>
        <w:spacing w:after="120"/>
        <w:ind w:leftChars="0" w:left="0" w:firstLineChars="0" w:firstLine="0"/>
        <w:rPr>
          <w:rFonts w:asciiTheme="majorHAnsi" w:eastAsia="Calibri" w:hAnsiTheme="majorHAnsi" w:cstheme="majorHAnsi"/>
          <w:szCs w:val="20"/>
        </w:rPr>
      </w:pPr>
    </w:p>
    <w:p w14:paraId="3714A5E6" w14:textId="60980D40" w:rsidR="0000540A" w:rsidRPr="0092202F" w:rsidRDefault="00677102" w:rsidP="00257524">
      <w:pPr>
        <w:pStyle w:val="ListParagraph"/>
        <w:numPr>
          <w:ilvl w:val="0"/>
          <w:numId w:val="9"/>
        </w:numPr>
        <w:spacing w:after="120"/>
        <w:ind w:leftChars="0" w:firstLineChars="0"/>
        <w:rPr>
          <w:rFonts w:asciiTheme="majorHAnsi" w:eastAsia="Calibri" w:hAnsiTheme="majorHAnsi" w:cstheme="majorHAnsi"/>
          <w:strike/>
          <w:szCs w:val="20"/>
        </w:rPr>
      </w:pPr>
      <w:r w:rsidRPr="0092202F">
        <w:rPr>
          <w:rFonts w:asciiTheme="majorHAnsi" w:eastAsia="Calibri" w:hAnsiTheme="majorHAnsi" w:cstheme="majorHAnsi"/>
          <w:szCs w:val="20"/>
        </w:rPr>
        <w:t xml:space="preserve">The Company has been structured </w:t>
      </w:r>
      <w:r w:rsidR="00914EAC" w:rsidRPr="0092202F">
        <w:rPr>
          <w:rFonts w:asciiTheme="majorHAnsi" w:eastAsia="Calibri" w:hAnsiTheme="majorHAnsi" w:cstheme="majorHAnsi"/>
          <w:szCs w:val="20"/>
        </w:rPr>
        <w:t xml:space="preserve">to enable directors </w:t>
      </w:r>
      <w:r w:rsidRPr="0092202F">
        <w:rPr>
          <w:rFonts w:asciiTheme="majorHAnsi" w:eastAsia="Calibri" w:hAnsiTheme="majorHAnsi" w:cstheme="majorHAnsi"/>
          <w:szCs w:val="20"/>
        </w:rPr>
        <w:t>to balanc</w:t>
      </w:r>
      <w:r w:rsidR="00967114" w:rsidRPr="0092202F">
        <w:rPr>
          <w:rFonts w:asciiTheme="majorHAnsi" w:eastAsia="Calibri" w:hAnsiTheme="majorHAnsi" w:cstheme="majorHAnsi"/>
          <w:szCs w:val="20"/>
        </w:rPr>
        <w:t>e</w:t>
      </w:r>
      <w:r w:rsidRPr="0092202F">
        <w:rPr>
          <w:rFonts w:asciiTheme="majorHAnsi" w:eastAsia="Calibri" w:hAnsiTheme="majorHAnsi" w:cstheme="majorHAnsi"/>
          <w:szCs w:val="20"/>
        </w:rPr>
        <w:t xml:space="preserve"> </w:t>
      </w:r>
      <w:r w:rsidR="00914EAC" w:rsidRPr="0092202F">
        <w:rPr>
          <w:rFonts w:asciiTheme="majorHAnsi" w:eastAsia="Calibri" w:hAnsiTheme="majorHAnsi" w:cstheme="majorHAnsi"/>
          <w:szCs w:val="20"/>
        </w:rPr>
        <w:t>the interests of</w:t>
      </w:r>
      <w:r w:rsidRPr="0092202F">
        <w:rPr>
          <w:rFonts w:asciiTheme="majorHAnsi" w:eastAsia="Calibri" w:hAnsiTheme="majorHAnsi" w:cstheme="majorHAnsi"/>
          <w:szCs w:val="20"/>
        </w:rPr>
        <w:t xml:space="preserve"> </w:t>
      </w:r>
      <w:r w:rsidR="00914EAC" w:rsidRPr="0092202F">
        <w:rPr>
          <w:rFonts w:asciiTheme="majorHAnsi" w:eastAsia="Calibri" w:hAnsiTheme="majorHAnsi" w:cstheme="majorHAnsi"/>
          <w:szCs w:val="20"/>
        </w:rPr>
        <w:t>its</w:t>
      </w:r>
      <w:r w:rsidRPr="0092202F">
        <w:rPr>
          <w:rFonts w:asciiTheme="majorHAnsi" w:eastAsia="Calibri" w:hAnsiTheme="majorHAnsi" w:cstheme="majorHAnsi"/>
          <w:szCs w:val="20"/>
        </w:rPr>
        <w:t xml:space="preserve"> stakeholders</w:t>
      </w:r>
      <w:r w:rsidR="00914EAC" w:rsidRPr="0092202F">
        <w:rPr>
          <w:rFonts w:asciiTheme="majorHAnsi" w:eastAsia="Calibri" w:hAnsiTheme="majorHAnsi" w:cstheme="majorHAnsi"/>
          <w:szCs w:val="20"/>
        </w:rPr>
        <w:t>, including investors</w:t>
      </w:r>
      <w:r w:rsidR="00257524" w:rsidRPr="0092202F">
        <w:rPr>
          <w:rFonts w:asciiTheme="majorHAnsi" w:eastAsia="Calibri" w:hAnsiTheme="majorHAnsi" w:cstheme="majorHAnsi"/>
          <w:szCs w:val="20"/>
        </w:rPr>
        <w:t>.</w:t>
      </w:r>
      <w:r w:rsidR="00967114" w:rsidRPr="0092202F">
        <w:rPr>
          <w:rFonts w:asciiTheme="majorHAnsi" w:eastAsia="Calibri" w:hAnsiTheme="majorHAnsi" w:cstheme="majorHAnsi"/>
          <w:szCs w:val="20"/>
        </w:rPr>
        <w:t xml:space="preserve"> The Company’s</w:t>
      </w:r>
      <w:r w:rsidRPr="0092202F">
        <w:rPr>
          <w:rFonts w:asciiTheme="majorHAnsi" w:eastAsia="Calibri" w:hAnsiTheme="majorHAnsi" w:cstheme="majorHAnsi"/>
          <w:szCs w:val="20"/>
        </w:rPr>
        <w:t xml:space="preserve"> articles of association include a social mission lock, held by one Guardian share that has veto powers over key matter</w:t>
      </w:r>
      <w:r w:rsidR="00914EAC" w:rsidRPr="0092202F">
        <w:rPr>
          <w:rFonts w:asciiTheme="majorHAnsi" w:eastAsia="Calibri" w:hAnsiTheme="majorHAnsi" w:cstheme="majorHAnsi"/>
          <w:szCs w:val="20"/>
        </w:rPr>
        <w:t>s</w:t>
      </w:r>
      <w:r w:rsidRPr="0092202F">
        <w:rPr>
          <w:rFonts w:asciiTheme="majorHAnsi" w:eastAsia="Calibri" w:hAnsiTheme="majorHAnsi" w:cstheme="majorHAnsi"/>
          <w:szCs w:val="20"/>
        </w:rPr>
        <w:t xml:space="preserve">.  </w:t>
      </w:r>
    </w:p>
    <w:p w14:paraId="2E2D4CCF" w14:textId="77777777" w:rsidR="0000540A" w:rsidRPr="00B955DC" w:rsidRDefault="0000540A" w:rsidP="00914EAC">
      <w:pPr>
        <w:ind w:leftChars="0" w:left="0" w:firstLineChars="0" w:firstLine="0"/>
        <w:jc w:val="both"/>
        <w:rPr>
          <w:rFonts w:asciiTheme="majorHAnsi" w:eastAsia="Calibri" w:hAnsiTheme="majorHAnsi" w:cstheme="majorHAnsi"/>
        </w:rPr>
      </w:pPr>
    </w:p>
    <w:tbl>
      <w:tblPr>
        <w:tblStyle w:val="a0"/>
        <w:tblW w:w="9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5081"/>
        <w:gridCol w:w="1740"/>
      </w:tblGrid>
      <w:tr w:rsidR="0000540A" w:rsidRPr="00B955DC" w14:paraId="589CFBC2" w14:textId="77777777" w:rsidTr="00FD00C8">
        <w:tc>
          <w:tcPr>
            <w:tcW w:w="2689" w:type="dxa"/>
          </w:tcPr>
          <w:p w14:paraId="1AE87C64" w14:textId="77777777" w:rsidR="0000540A" w:rsidRPr="00B955DC" w:rsidRDefault="00677102"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Amount to be raised</w:t>
            </w:r>
          </w:p>
        </w:tc>
        <w:tc>
          <w:tcPr>
            <w:tcW w:w="6821" w:type="dxa"/>
            <w:gridSpan w:val="2"/>
          </w:tcPr>
          <w:p w14:paraId="63F8BDFA" w14:textId="4679CC2B" w:rsidR="0000540A" w:rsidRPr="0044176D" w:rsidRDefault="00677102" w:rsidP="00973CB3">
            <w:pPr>
              <w:spacing w:before="120" w:after="120"/>
              <w:ind w:left="0" w:hanging="2"/>
              <w:rPr>
                <w:rFonts w:asciiTheme="majorHAnsi" w:eastAsia="Calibri" w:hAnsiTheme="majorHAnsi" w:cstheme="majorHAnsi"/>
                <w:color w:val="000000" w:themeColor="text1"/>
                <w:szCs w:val="20"/>
              </w:rPr>
            </w:pPr>
            <w:r w:rsidRPr="0044176D">
              <w:rPr>
                <w:rFonts w:asciiTheme="majorHAnsi" w:eastAsia="Calibri" w:hAnsiTheme="majorHAnsi" w:cstheme="majorHAnsi"/>
                <w:color w:val="000000" w:themeColor="text1"/>
                <w:szCs w:val="20"/>
              </w:rPr>
              <w:t>£</w:t>
            </w:r>
            <w:r w:rsidR="00BD45CF">
              <w:rPr>
                <w:rFonts w:asciiTheme="majorHAnsi" w:eastAsia="Calibri" w:hAnsiTheme="majorHAnsi" w:cstheme="majorHAnsi"/>
                <w:color w:val="000000" w:themeColor="text1"/>
                <w:szCs w:val="20"/>
              </w:rPr>
              <w:t>500</w:t>
            </w:r>
            <w:r w:rsidRPr="0044176D">
              <w:rPr>
                <w:rFonts w:asciiTheme="majorHAnsi" w:eastAsia="Calibri" w:hAnsiTheme="majorHAnsi" w:cstheme="majorHAnsi"/>
                <w:color w:val="000000" w:themeColor="text1"/>
                <w:szCs w:val="20"/>
              </w:rPr>
              <w:t>,000</w:t>
            </w:r>
          </w:p>
        </w:tc>
      </w:tr>
      <w:tr w:rsidR="0000540A" w:rsidRPr="00B955DC" w14:paraId="42EDE994" w14:textId="77777777" w:rsidTr="00FD00C8">
        <w:tc>
          <w:tcPr>
            <w:tcW w:w="2689" w:type="dxa"/>
          </w:tcPr>
          <w:p w14:paraId="19731673" w14:textId="77777777" w:rsidR="0000540A" w:rsidRPr="00B955DC" w:rsidRDefault="00677102"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Issuer</w:t>
            </w:r>
          </w:p>
        </w:tc>
        <w:tc>
          <w:tcPr>
            <w:tcW w:w="6821" w:type="dxa"/>
            <w:gridSpan w:val="2"/>
          </w:tcPr>
          <w:p w14:paraId="6F30EC80" w14:textId="61146395" w:rsidR="0000540A" w:rsidRPr="0044176D" w:rsidRDefault="00ED29ED" w:rsidP="00973CB3">
            <w:pPr>
              <w:spacing w:before="120" w:after="120"/>
              <w:ind w:left="0" w:hanging="2"/>
              <w:rPr>
                <w:rFonts w:asciiTheme="majorHAnsi" w:eastAsia="Calibri" w:hAnsiTheme="majorHAnsi" w:cstheme="majorHAnsi"/>
                <w:color w:val="000000" w:themeColor="text1"/>
                <w:szCs w:val="20"/>
              </w:rPr>
            </w:pPr>
            <w:r>
              <w:rPr>
                <w:rFonts w:asciiTheme="majorHAnsi" w:eastAsia="Calibri" w:hAnsiTheme="majorHAnsi" w:cstheme="majorHAnsi"/>
                <w:color w:val="000000" w:themeColor="text1"/>
                <w:szCs w:val="20"/>
              </w:rPr>
              <w:t>___________</w:t>
            </w:r>
            <w:r w:rsidR="00677102" w:rsidRPr="0044176D">
              <w:rPr>
                <w:rFonts w:asciiTheme="majorHAnsi" w:eastAsia="Calibri" w:hAnsiTheme="majorHAnsi" w:cstheme="majorHAnsi"/>
                <w:color w:val="000000" w:themeColor="text1"/>
                <w:szCs w:val="20"/>
              </w:rPr>
              <w:t xml:space="preserve"> Limited, a company limited by shares registered in England and Wales with number </w:t>
            </w:r>
            <w:r>
              <w:rPr>
                <w:rFonts w:asciiTheme="majorHAnsi" w:eastAsia="Calibri" w:hAnsiTheme="majorHAnsi" w:cstheme="majorHAnsi"/>
                <w:color w:val="000000" w:themeColor="text1"/>
                <w:szCs w:val="20"/>
              </w:rPr>
              <w:t>_______</w:t>
            </w:r>
            <w:r w:rsidR="00677102" w:rsidRPr="0044176D">
              <w:rPr>
                <w:rFonts w:asciiTheme="majorHAnsi" w:eastAsia="Calibri" w:hAnsiTheme="majorHAnsi" w:cstheme="majorHAnsi"/>
                <w:color w:val="000000" w:themeColor="text1"/>
                <w:szCs w:val="20"/>
              </w:rPr>
              <w:t>.</w:t>
            </w:r>
          </w:p>
        </w:tc>
      </w:tr>
      <w:tr w:rsidR="0000540A" w:rsidRPr="00B955DC" w14:paraId="3512BE13" w14:textId="77777777" w:rsidTr="00FD00C8">
        <w:tc>
          <w:tcPr>
            <w:tcW w:w="2689" w:type="dxa"/>
          </w:tcPr>
          <w:p w14:paraId="3C26AF01" w14:textId="77777777" w:rsidR="0000540A" w:rsidRPr="00B955DC" w:rsidRDefault="00677102"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Type of instrument</w:t>
            </w:r>
          </w:p>
        </w:tc>
        <w:tc>
          <w:tcPr>
            <w:tcW w:w="6821" w:type="dxa"/>
            <w:gridSpan w:val="2"/>
          </w:tcPr>
          <w:p w14:paraId="331483D8" w14:textId="322727FD" w:rsidR="0000540A" w:rsidRPr="0044176D" w:rsidRDefault="00677102" w:rsidP="00DA42FF">
            <w:pPr>
              <w:spacing w:before="120" w:after="120"/>
              <w:ind w:left="0" w:hanging="2"/>
              <w:rPr>
                <w:rFonts w:asciiTheme="majorHAnsi" w:eastAsia="Calibri" w:hAnsiTheme="majorHAnsi" w:cstheme="majorHAnsi"/>
                <w:color w:val="000000" w:themeColor="text1"/>
                <w:szCs w:val="20"/>
              </w:rPr>
            </w:pPr>
            <w:r w:rsidRPr="0044176D">
              <w:rPr>
                <w:rFonts w:asciiTheme="majorHAnsi" w:eastAsia="Calibri" w:hAnsiTheme="majorHAnsi" w:cstheme="majorHAnsi"/>
                <w:color w:val="000000" w:themeColor="text1"/>
                <w:szCs w:val="20"/>
              </w:rPr>
              <w:t>B Investment Shares in the Company</w:t>
            </w:r>
            <w:r w:rsidR="00DA42FF">
              <w:rPr>
                <w:rFonts w:asciiTheme="majorHAnsi" w:eastAsia="Calibri" w:hAnsiTheme="majorHAnsi" w:cstheme="majorHAnsi"/>
                <w:color w:val="000000" w:themeColor="text1"/>
                <w:szCs w:val="20"/>
              </w:rPr>
              <w:t xml:space="preserve">, </w:t>
            </w:r>
            <w:r w:rsidRPr="0044176D">
              <w:rPr>
                <w:rFonts w:asciiTheme="majorHAnsi" w:eastAsia="Calibri" w:hAnsiTheme="majorHAnsi" w:cstheme="majorHAnsi"/>
                <w:color w:val="000000" w:themeColor="text1"/>
                <w:szCs w:val="20"/>
              </w:rPr>
              <w:t>ordinary</w:t>
            </w:r>
            <w:r w:rsidR="00DA42FF">
              <w:rPr>
                <w:rFonts w:asciiTheme="majorHAnsi" w:eastAsia="Calibri" w:hAnsiTheme="majorHAnsi" w:cstheme="majorHAnsi"/>
                <w:color w:val="000000" w:themeColor="text1"/>
                <w:szCs w:val="20"/>
              </w:rPr>
              <w:t xml:space="preserve"> shares with limited voting rights</w:t>
            </w:r>
            <w:r w:rsidRPr="0044176D">
              <w:rPr>
                <w:rFonts w:asciiTheme="majorHAnsi" w:eastAsia="Calibri" w:hAnsiTheme="majorHAnsi" w:cstheme="majorHAnsi"/>
                <w:color w:val="000000" w:themeColor="text1"/>
                <w:szCs w:val="20"/>
              </w:rPr>
              <w:t>.</w:t>
            </w:r>
          </w:p>
        </w:tc>
      </w:tr>
      <w:tr w:rsidR="0000540A" w:rsidRPr="00B955DC" w14:paraId="2D0DF182" w14:textId="77777777" w:rsidTr="00FD00C8">
        <w:tc>
          <w:tcPr>
            <w:tcW w:w="2689" w:type="dxa"/>
          </w:tcPr>
          <w:p w14:paraId="2B12B91E" w14:textId="77777777" w:rsidR="0000540A" w:rsidRPr="00B955DC" w:rsidRDefault="00677102" w:rsidP="00973CB3">
            <w:pPr>
              <w:spacing w:before="120" w:after="120"/>
              <w:ind w:left="0" w:hanging="2"/>
              <w:rPr>
                <w:rFonts w:asciiTheme="majorHAnsi" w:eastAsia="Calibri" w:hAnsiTheme="majorHAnsi" w:cstheme="majorHAnsi"/>
                <w:b/>
              </w:rPr>
            </w:pPr>
            <w:r w:rsidRPr="00B955DC">
              <w:rPr>
                <w:rFonts w:asciiTheme="majorHAnsi" w:eastAsia="Calibri" w:hAnsiTheme="majorHAnsi" w:cstheme="majorHAnsi"/>
                <w:b/>
              </w:rPr>
              <w:t>SEIS and EIS</w:t>
            </w:r>
          </w:p>
        </w:tc>
        <w:tc>
          <w:tcPr>
            <w:tcW w:w="6821" w:type="dxa"/>
            <w:gridSpan w:val="2"/>
          </w:tcPr>
          <w:p w14:paraId="0854820D" w14:textId="22A47E11" w:rsidR="0000540A" w:rsidRPr="0092202F" w:rsidRDefault="00677102" w:rsidP="00973CB3">
            <w:pPr>
              <w:spacing w:before="120" w:after="120"/>
              <w:ind w:left="0" w:hanging="2"/>
              <w:rPr>
                <w:rFonts w:asciiTheme="majorHAnsi" w:eastAsia="Calibri" w:hAnsiTheme="majorHAnsi" w:cstheme="majorHAnsi"/>
                <w:color w:val="000000" w:themeColor="text1"/>
                <w:szCs w:val="20"/>
              </w:rPr>
            </w:pPr>
            <w:r w:rsidRPr="0092202F">
              <w:rPr>
                <w:rFonts w:asciiTheme="majorHAnsi" w:eastAsia="Calibri" w:hAnsiTheme="majorHAnsi" w:cstheme="majorHAnsi"/>
                <w:color w:val="000000" w:themeColor="text1"/>
                <w:szCs w:val="20"/>
              </w:rPr>
              <w:t xml:space="preserve">The Company </w:t>
            </w:r>
            <w:r w:rsidR="00B955DC" w:rsidRPr="0092202F">
              <w:rPr>
                <w:rFonts w:asciiTheme="majorHAnsi" w:eastAsia="Calibri" w:hAnsiTheme="majorHAnsi" w:cstheme="majorHAnsi"/>
                <w:color w:val="000000" w:themeColor="text1"/>
                <w:szCs w:val="20"/>
              </w:rPr>
              <w:t>ha</w:t>
            </w:r>
            <w:r w:rsidRPr="0092202F">
              <w:rPr>
                <w:rFonts w:asciiTheme="majorHAnsi" w:eastAsia="Calibri" w:hAnsiTheme="majorHAnsi" w:cstheme="majorHAnsi"/>
                <w:color w:val="000000" w:themeColor="text1"/>
                <w:szCs w:val="20"/>
              </w:rPr>
              <w:t xml:space="preserve">s </w:t>
            </w:r>
            <w:r w:rsidR="00B955DC" w:rsidRPr="0092202F">
              <w:rPr>
                <w:rFonts w:asciiTheme="majorHAnsi" w:eastAsia="Calibri" w:hAnsiTheme="majorHAnsi" w:cstheme="majorHAnsi"/>
                <w:color w:val="000000" w:themeColor="text1"/>
                <w:szCs w:val="20"/>
              </w:rPr>
              <w:t>received</w:t>
            </w:r>
            <w:r w:rsidRPr="0092202F">
              <w:rPr>
                <w:rFonts w:asciiTheme="majorHAnsi" w:eastAsia="Calibri" w:hAnsiTheme="majorHAnsi" w:cstheme="majorHAnsi"/>
                <w:color w:val="000000" w:themeColor="text1"/>
                <w:szCs w:val="20"/>
              </w:rPr>
              <w:t xml:space="preserve"> </w:t>
            </w:r>
            <w:r w:rsidR="00B955DC" w:rsidRPr="0092202F">
              <w:rPr>
                <w:rFonts w:asciiTheme="majorHAnsi" w:eastAsia="Calibri" w:hAnsiTheme="majorHAnsi" w:cstheme="majorHAnsi"/>
                <w:color w:val="000000" w:themeColor="text1"/>
                <w:szCs w:val="20"/>
              </w:rPr>
              <w:t xml:space="preserve">Advance Assurance from </w:t>
            </w:r>
            <w:r w:rsidRPr="0092202F">
              <w:rPr>
                <w:rFonts w:asciiTheme="majorHAnsi" w:eastAsia="Calibri" w:hAnsiTheme="majorHAnsi" w:cstheme="majorHAnsi"/>
                <w:color w:val="000000" w:themeColor="text1"/>
                <w:szCs w:val="20"/>
              </w:rPr>
              <w:t xml:space="preserve">HMRC for </w:t>
            </w:r>
            <w:r w:rsidR="00B955DC" w:rsidRPr="0092202F">
              <w:rPr>
                <w:rFonts w:asciiTheme="majorHAnsi" w:eastAsia="Calibri" w:hAnsiTheme="majorHAnsi" w:cstheme="majorHAnsi"/>
                <w:color w:val="000000" w:themeColor="text1"/>
                <w:szCs w:val="20"/>
              </w:rPr>
              <w:t>SEIS and EIS</w:t>
            </w:r>
            <w:r w:rsidRPr="0092202F">
              <w:rPr>
                <w:rFonts w:asciiTheme="majorHAnsi" w:eastAsia="Calibri" w:hAnsiTheme="majorHAnsi" w:cstheme="majorHAnsi"/>
                <w:color w:val="000000" w:themeColor="text1"/>
                <w:szCs w:val="20"/>
              </w:rPr>
              <w:t xml:space="preserve">. </w:t>
            </w:r>
          </w:p>
        </w:tc>
      </w:tr>
      <w:tr w:rsidR="0000540A" w:rsidRPr="00B955DC" w14:paraId="53E857D3" w14:textId="77777777" w:rsidTr="00FD00C8">
        <w:tc>
          <w:tcPr>
            <w:tcW w:w="2689" w:type="dxa"/>
          </w:tcPr>
          <w:p w14:paraId="0AF6D854" w14:textId="77777777" w:rsidR="0000540A" w:rsidRPr="00B955DC" w:rsidRDefault="00677102"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Application of proceeds</w:t>
            </w:r>
          </w:p>
        </w:tc>
        <w:tc>
          <w:tcPr>
            <w:tcW w:w="6821" w:type="dxa"/>
            <w:gridSpan w:val="2"/>
          </w:tcPr>
          <w:p w14:paraId="3AD5C8A9" w14:textId="77777777" w:rsidR="0000540A" w:rsidRPr="0092202F" w:rsidRDefault="00677102" w:rsidP="00973CB3">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spacing w:before="120"/>
              <w:ind w:left="0" w:hanging="2"/>
              <w:rPr>
                <w:rFonts w:asciiTheme="majorHAnsi" w:eastAsia="Calibri" w:hAnsiTheme="majorHAnsi" w:cstheme="majorHAnsi"/>
                <w:color w:val="000000" w:themeColor="text1"/>
                <w:szCs w:val="20"/>
              </w:rPr>
            </w:pPr>
            <w:r w:rsidRPr="0092202F">
              <w:rPr>
                <w:rFonts w:asciiTheme="majorHAnsi" w:eastAsia="Calibri" w:hAnsiTheme="majorHAnsi" w:cstheme="majorHAnsi"/>
                <w:color w:val="000000" w:themeColor="text1"/>
                <w:szCs w:val="20"/>
              </w:rPr>
              <w:t>The proposed investment will be used for the Company’s working capital requirements including:</w:t>
            </w:r>
          </w:p>
          <w:p w14:paraId="367FD370" w14:textId="38177DF0" w:rsidR="0000540A" w:rsidRPr="0092202F" w:rsidRDefault="00DA42FF" w:rsidP="00973CB3">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ind w:left="0" w:hanging="2"/>
              <w:rPr>
                <w:rFonts w:asciiTheme="majorHAnsi" w:eastAsia="Calibri" w:hAnsiTheme="majorHAnsi" w:cstheme="majorHAnsi"/>
                <w:color w:val="000000" w:themeColor="text1"/>
                <w:szCs w:val="20"/>
              </w:rPr>
            </w:pPr>
            <w:r>
              <w:rPr>
                <w:rFonts w:asciiTheme="majorHAnsi" w:eastAsia="Calibri" w:hAnsiTheme="majorHAnsi" w:cstheme="majorHAnsi"/>
                <w:color w:val="000000" w:themeColor="text1"/>
                <w:szCs w:val="20"/>
              </w:rPr>
              <w:t>(</w:t>
            </w:r>
            <w:proofErr w:type="spellStart"/>
            <w:r>
              <w:rPr>
                <w:rFonts w:asciiTheme="majorHAnsi" w:eastAsia="Calibri" w:hAnsiTheme="majorHAnsi" w:cstheme="majorHAnsi"/>
                <w:color w:val="000000" w:themeColor="text1"/>
                <w:szCs w:val="20"/>
              </w:rPr>
              <w:t>i</w:t>
            </w:r>
            <w:proofErr w:type="spellEnd"/>
            <w:r>
              <w:rPr>
                <w:rFonts w:asciiTheme="majorHAnsi" w:eastAsia="Calibri" w:hAnsiTheme="majorHAnsi" w:cstheme="majorHAnsi"/>
                <w:color w:val="000000" w:themeColor="text1"/>
                <w:szCs w:val="20"/>
              </w:rPr>
              <w:t xml:space="preserve">)  </w:t>
            </w:r>
            <w:r>
              <w:rPr>
                <w:rFonts w:asciiTheme="majorHAnsi" w:eastAsia="Calibri" w:hAnsiTheme="majorHAnsi" w:cstheme="majorHAnsi"/>
                <w:color w:val="000000" w:themeColor="text1"/>
                <w:szCs w:val="20"/>
              </w:rPr>
              <w:tab/>
              <w:t>w</w:t>
            </w:r>
            <w:r w:rsidR="00677102" w:rsidRPr="0092202F">
              <w:rPr>
                <w:rFonts w:asciiTheme="majorHAnsi" w:eastAsia="Calibri" w:hAnsiTheme="majorHAnsi" w:cstheme="majorHAnsi"/>
                <w:color w:val="000000" w:themeColor="text1"/>
                <w:szCs w:val="20"/>
              </w:rPr>
              <w:t>eb app and self-serve item rental kiosk 2.0 development and testing;</w:t>
            </w:r>
          </w:p>
          <w:p w14:paraId="60DF3392" w14:textId="77777777" w:rsidR="0000540A" w:rsidRPr="0092202F" w:rsidRDefault="00677102" w:rsidP="00973CB3">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ind w:left="0" w:hanging="2"/>
              <w:rPr>
                <w:rFonts w:asciiTheme="majorHAnsi" w:eastAsia="Calibri" w:hAnsiTheme="majorHAnsi" w:cstheme="majorHAnsi"/>
                <w:color w:val="000000" w:themeColor="text1"/>
                <w:szCs w:val="20"/>
              </w:rPr>
            </w:pPr>
            <w:r w:rsidRPr="0092202F">
              <w:rPr>
                <w:rFonts w:asciiTheme="majorHAnsi" w:eastAsia="Calibri" w:hAnsiTheme="majorHAnsi" w:cstheme="majorHAnsi"/>
                <w:color w:val="000000" w:themeColor="text1"/>
                <w:szCs w:val="20"/>
              </w:rPr>
              <w:t xml:space="preserve">(ii)  </w:t>
            </w:r>
            <w:r w:rsidRPr="0092202F">
              <w:rPr>
                <w:rFonts w:asciiTheme="majorHAnsi" w:eastAsia="Calibri" w:hAnsiTheme="majorHAnsi" w:cstheme="majorHAnsi"/>
                <w:color w:val="000000" w:themeColor="text1"/>
                <w:szCs w:val="20"/>
              </w:rPr>
              <w:tab/>
            </w:r>
            <w:r w:rsidR="00B955DC" w:rsidRPr="0092202F">
              <w:rPr>
                <w:rFonts w:asciiTheme="majorHAnsi" w:eastAsia="Calibri" w:hAnsiTheme="majorHAnsi" w:cstheme="majorHAnsi"/>
                <w:color w:val="000000" w:themeColor="text1"/>
                <w:szCs w:val="20"/>
              </w:rPr>
              <w:t>e</w:t>
            </w:r>
            <w:r w:rsidRPr="0092202F">
              <w:rPr>
                <w:rFonts w:asciiTheme="majorHAnsi" w:eastAsia="Calibri" w:hAnsiTheme="majorHAnsi" w:cstheme="majorHAnsi"/>
                <w:color w:val="000000" w:themeColor="text1"/>
                <w:szCs w:val="20"/>
              </w:rPr>
              <w:t>xpansion of the team to expand the service to 6 new London sites;</w:t>
            </w:r>
          </w:p>
          <w:p w14:paraId="6DCA579B" w14:textId="290D8A6B" w:rsidR="0000540A" w:rsidRPr="0092202F" w:rsidRDefault="00677102" w:rsidP="00973CB3">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ind w:left="0" w:hanging="2"/>
              <w:rPr>
                <w:rFonts w:asciiTheme="majorHAnsi" w:eastAsia="Calibri" w:hAnsiTheme="majorHAnsi" w:cstheme="majorHAnsi"/>
                <w:color w:val="000000" w:themeColor="text1"/>
                <w:szCs w:val="20"/>
              </w:rPr>
            </w:pPr>
            <w:r w:rsidRPr="0092202F">
              <w:rPr>
                <w:rFonts w:asciiTheme="majorHAnsi" w:eastAsia="Calibri" w:hAnsiTheme="majorHAnsi" w:cstheme="majorHAnsi"/>
                <w:color w:val="000000" w:themeColor="text1"/>
                <w:szCs w:val="20"/>
              </w:rPr>
              <w:t xml:space="preserve">(iii)  </w:t>
            </w:r>
            <w:r w:rsidRPr="0092202F">
              <w:rPr>
                <w:rFonts w:asciiTheme="majorHAnsi" w:eastAsia="Calibri" w:hAnsiTheme="majorHAnsi" w:cstheme="majorHAnsi"/>
                <w:color w:val="000000" w:themeColor="text1"/>
                <w:szCs w:val="20"/>
              </w:rPr>
              <w:tab/>
            </w:r>
            <w:r w:rsidR="00B955DC" w:rsidRPr="0092202F">
              <w:rPr>
                <w:rFonts w:asciiTheme="majorHAnsi" w:eastAsia="Calibri" w:hAnsiTheme="majorHAnsi" w:cstheme="majorHAnsi"/>
                <w:color w:val="000000" w:themeColor="text1"/>
                <w:szCs w:val="20"/>
              </w:rPr>
              <w:t>s</w:t>
            </w:r>
            <w:r w:rsidRPr="0092202F">
              <w:rPr>
                <w:rFonts w:asciiTheme="majorHAnsi" w:eastAsia="Calibri" w:hAnsiTheme="majorHAnsi" w:cstheme="majorHAnsi"/>
                <w:color w:val="000000" w:themeColor="text1"/>
                <w:szCs w:val="20"/>
              </w:rPr>
              <w:t>oftware development; and</w:t>
            </w:r>
          </w:p>
          <w:p w14:paraId="068FC0E9" w14:textId="77777777" w:rsidR="0000540A" w:rsidRPr="0092202F" w:rsidRDefault="00677102" w:rsidP="00973CB3">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spacing w:after="120"/>
              <w:ind w:left="0" w:hanging="2"/>
              <w:rPr>
                <w:rFonts w:asciiTheme="majorHAnsi" w:eastAsia="Calibri" w:hAnsiTheme="majorHAnsi" w:cstheme="majorHAnsi"/>
                <w:color w:val="000000" w:themeColor="text1"/>
                <w:szCs w:val="20"/>
              </w:rPr>
            </w:pPr>
            <w:r w:rsidRPr="0092202F">
              <w:rPr>
                <w:rFonts w:asciiTheme="majorHAnsi" w:eastAsia="Calibri" w:hAnsiTheme="majorHAnsi" w:cstheme="majorHAnsi"/>
                <w:color w:val="000000" w:themeColor="text1"/>
                <w:szCs w:val="20"/>
              </w:rPr>
              <w:t xml:space="preserve">(iv)  </w:t>
            </w:r>
            <w:r w:rsidRPr="0092202F">
              <w:rPr>
                <w:rFonts w:asciiTheme="majorHAnsi" w:eastAsia="Calibri" w:hAnsiTheme="majorHAnsi" w:cstheme="majorHAnsi"/>
                <w:color w:val="000000" w:themeColor="text1"/>
                <w:szCs w:val="20"/>
              </w:rPr>
              <w:tab/>
              <w:t>investment brokering fees.</w:t>
            </w:r>
          </w:p>
        </w:tc>
      </w:tr>
      <w:tr w:rsidR="0000540A" w:rsidRPr="00B955DC" w14:paraId="75C1F92C" w14:textId="77777777" w:rsidTr="00FD00C8">
        <w:tc>
          <w:tcPr>
            <w:tcW w:w="2689" w:type="dxa"/>
          </w:tcPr>
          <w:p w14:paraId="137E27CD" w14:textId="77777777" w:rsidR="0000540A" w:rsidRPr="00B955DC" w:rsidRDefault="00677102"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Valuation of existing business</w:t>
            </w:r>
          </w:p>
        </w:tc>
        <w:tc>
          <w:tcPr>
            <w:tcW w:w="6821" w:type="dxa"/>
            <w:gridSpan w:val="2"/>
          </w:tcPr>
          <w:p w14:paraId="69C99765" w14:textId="050B65F5" w:rsidR="0000540A" w:rsidRPr="0092202F" w:rsidRDefault="00677102" w:rsidP="00973CB3">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spacing w:before="120" w:after="120"/>
              <w:ind w:left="0" w:hanging="2"/>
              <w:rPr>
                <w:rFonts w:asciiTheme="majorHAnsi" w:eastAsia="Calibri" w:hAnsiTheme="majorHAnsi" w:cstheme="majorHAnsi"/>
                <w:color w:val="000000" w:themeColor="text1"/>
                <w:szCs w:val="20"/>
              </w:rPr>
            </w:pPr>
            <w:r w:rsidRPr="0092202F">
              <w:rPr>
                <w:rFonts w:asciiTheme="majorHAnsi" w:eastAsia="Calibri" w:hAnsiTheme="majorHAnsi" w:cstheme="majorHAnsi"/>
                <w:color w:val="000000" w:themeColor="text1"/>
                <w:szCs w:val="20"/>
              </w:rPr>
              <w:t>£</w:t>
            </w:r>
            <w:r w:rsidR="00ED29ED">
              <w:rPr>
                <w:rFonts w:asciiTheme="majorHAnsi" w:eastAsia="Calibri" w:hAnsiTheme="majorHAnsi" w:cstheme="majorHAnsi"/>
                <w:color w:val="000000" w:themeColor="text1"/>
                <w:szCs w:val="20"/>
              </w:rPr>
              <w:t>__</w:t>
            </w:r>
            <w:r w:rsidRPr="0092202F">
              <w:rPr>
                <w:rFonts w:asciiTheme="majorHAnsi" w:eastAsia="Calibri" w:hAnsiTheme="majorHAnsi" w:cstheme="majorHAnsi"/>
                <w:color w:val="000000" w:themeColor="text1"/>
                <w:szCs w:val="20"/>
              </w:rPr>
              <w:t xml:space="preserve"> million (pre-</w:t>
            </w:r>
            <w:proofErr w:type="gramStart"/>
            <w:r w:rsidRPr="0092202F">
              <w:rPr>
                <w:rFonts w:asciiTheme="majorHAnsi" w:eastAsia="Calibri" w:hAnsiTheme="majorHAnsi" w:cstheme="majorHAnsi"/>
                <w:color w:val="000000" w:themeColor="text1"/>
                <w:szCs w:val="20"/>
              </w:rPr>
              <w:t>investment)  [</w:t>
            </w:r>
            <w:proofErr w:type="gramEnd"/>
            <w:r w:rsidRPr="0092202F">
              <w:rPr>
                <w:rFonts w:asciiTheme="majorHAnsi" w:eastAsia="Calibri" w:hAnsiTheme="majorHAnsi" w:cstheme="majorHAnsi"/>
                <w:i/>
                <w:color w:val="000000" w:themeColor="text1"/>
                <w:szCs w:val="20"/>
              </w:rPr>
              <w:t>(the “</w:t>
            </w:r>
            <w:r w:rsidRPr="0092202F">
              <w:rPr>
                <w:rFonts w:asciiTheme="majorHAnsi" w:eastAsia="Calibri" w:hAnsiTheme="majorHAnsi" w:cstheme="majorHAnsi"/>
                <w:b/>
                <w:i/>
                <w:color w:val="000000" w:themeColor="text1"/>
                <w:szCs w:val="20"/>
              </w:rPr>
              <w:t>Initial Subscription Price</w:t>
            </w:r>
            <w:r w:rsidRPr="0092202F">
              <w:rPr>
                <w:rFonts w:asciiTheme="majorHAnsi" w:eastAsia="Calibri" w:hAnsiTheme="majorHAnsi" w:cstheme="majorHAnsi"/>
                <w:i/>
                <w:color w:val="000000" w:themeColor="text1"/>
                <w:szCs w:val="20"/>
              </w:rPr>
              <w:t>”)</w:t>
            </w:r>
            <w:r w:rsidRPr="0092202F">
              <w:rPr>
                <w:rFonts w:asciiTheme="majorHAnsi" w:eastAsia="Calibri" w:hAnsiTheme="majorHAnsi" w:cstheme="majorHAnsi"/>
                <w:color w:val="000000" w:themeColor="text1"/>
                <w:szCs w:val="20"/>
              </w:rPr>
              <w:t>]</w:t>
            </w:r>
          </w:p>
        </w:tc>
      </w:tr>
      <w:tr w:rsidR="0000540A" w:rsidRPr="00B955DC" w14:paraId="4130071B" w14:textId="77777777" w:rsidTr="00FD00C8">
        <w:tc>
          <w:tcPr>
            <w:tcW w:w="2689" w:type="dxa"/>
          </w:tcPr>
          <w:p w14:paraId="2D80F403" w14:textId="77777777" w:rsidR="0000540A" w:rsidRPr="00B955DC" w:rsidRDefault="00677102" w:rsidP="00973CB3">
            <w:pPr>
              <w:spacing w:before="120" w:after="120"/>
              <w:ind w:left="0" w:hanging="2"/>
              <w:rPr>
                <w:rFonts w:asciiTheme="majorHAnsi" w:eastAsia="Calibri" w:hAnsiTheme="majorHAnsi" w:cstheme="majorHAnsi"/>
                <w:b/>
              </w:rPr>
            </w:pPr>
            <w:r w:rsidRPr="00B955DC">
              <w:rPr>
                <w:rFonts w:asciiTheme="majorHAnsi" w:eastAsia="Calibri" w:hAnsiTheme="majorHAnsi" w:cstheme="majorHAnsi"/>
                <w:b/>
              </w:rPr>
              <w:t>Share structure</w:t>
            </w:r>
          </w:p>
        </w:tc>
        <w:tc>
          <w:tcPr>
            <w:tcW w:w="6821" w:type="dxa"/>
            <w:gridSpan w:val="2"/>
          </w:tcPr>
          <w:p w14:paraId="66EB403D" w14:textId="77777777" w:rsidR="00E018FB" w:rsidRPr="0092202F" w:rsidRDefault="00677102" w:rsidP="00973CB3">
            <w:pPr>
              <w:pStyle w:val="ListParagraph"/>
              <w:widowControl w:val="0"/>
              <w:numPr>
                <w:ilvl w:val="0"/>
                <w:numId w:val="10"/>
              </w:numPr>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spacing w:before="120" w:after="120"/>
              <w:ind w:leftChars="0" w:firstLineChars="0"/>
              <w:rPr>
                <w:rFonts w:asciiTheme="majorHAnsi" w:eastAsia="Calibri" w:hAnsiTheme="majorHAnsi" w:cstheme="majorHAnsi"/>
                <w:color w:val="000000" w:themeColor="text1"/>
                <w:szCs w:val="20"/>
              </w:rPr>
            </w:pPr>
            <w:r w:rsidRPr="0092202F">
              <w:rPr>
                <w:rFonts w:asciiTheme="majorHAnsi" w:eastAsia="Calibri" w:hAnsiTheme="majorHAnsi" w:cstheme="majorHAnsi"/>
                <w:color w:val="000000" w:themeColor="text1"/>
                <w:szCs w:val="20"/>
              </w:rPr>
              <w:t>A Director shares (voting, no right to dividend, one per Director)</w:t>
            </w:r>
          </w:p>
          <w:p w14:paraId="5476FAAC" w14:textId="72A63677" w:rsidR="00E018FB" w:rsidRPr="0092202F" w:rsidRDefault="00677102" w:rsidP="00973CB3">
            <w:pPr>
              <w:pStyle w:val="ListParagraph"/>
              <w:widowControl w:val="0"/>
              <w:numPr>
                <w:ilvl w:val="0"/>
                <w:numId w:val="10"/>
              </w:numPr>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spacing w:before="120" w:after="120"/>
              <w:ind w:leftChars="0" w:firstLineChars="0"/>
              <w:rPr>
                <w:rFonts w:asciiTheme="majorHAnsi" w:eastAsia="Calibri" w:hAnsiTheme="majorHAnsi" w:cstheme="majorHAnsi"/>
                <w:color w:val="000000" w:themeColor="text1"/>
                <w:szCs w:val="20"/>
              </w:rPr>
            </w:pPr>
            <w:r w:rsidRPr="0092202F">
              <w:rPr>
                <w:rFonts w:asciiTheme="majorHAnsi" w:eastAsia="Calibri" w:hAnsiTheme="majorHAnsi" w:cstheme="majorHAnsi"/>
                <w:b/>
                <w:bCs/>
                <w:color w:val="000000" w:themeColor="text1"/>
                <w:szCs w:val="20"/>
              </w:rPr>
              <w:t>B Investment shares</w:t>
            </w:r>
            <w:r w:rsidR="00DA42FF">
              <w:rPr>
                <w:rFonts w:asciiTheme="majorHAnsi" w:eastAsia="Calibri" w:hAnsiTheme="majorHAnsi" w:cstheme="majorHAnsi"/>
                <w:color w:val="000000" w:themeColor="text1"/>
                <w:szCs w:val="20"/>
              </w:rPr>
              <w:t xml:space="preserve"> with </w:t>
            </w:r>
            <w:r w:rsidR="00257524" w:rsidRPr="0092202F">
              <w:rPr>
                <w:rFonts w:asciiTheme="majorHAnsi" w:eastAsia="Calibri" w:hAnsiTheme="majorHAnsi" w:cstheme="majorHAnsi"/>
                <w:color w:val="000000" w:themeColor="text1"/>
                <w:szCs w:val="20"/>
              </w:rPr>
              <w:t>limited voting rights</w:t>
            </w:r>
            <w:r w:rsidR="00D7661F" w:rsidRPr="0092202F">
              <w:rPr>
                <w:rFonts w:asciiTheme="majorHAnsi" w:eastAsia="Calibri" w:hAnsiTheme="majorHAnsi" w:cstheme="majorHAnsi"/>
                <w:color w:val="000000" w:themeColor="text1"/>
                <w:szCs w:val="20"/>
              </w:rPr>
              <w:t xml:space="preserve"> specified in th</w:t>
            </w:r>
            <w:r w:rsidR="00DA42FF">
              <w:rPr>
                <w:rFonts w:asciiTheme="majorHAnsi" w:eastAsia="Calibri" w:hAnsiTheme="majorHAnsi" w:cstheme="majorHAnsi"/>
                <w:color w:val="000000" w:themeColor="text1"/>
                <w:szCs w:val="20"/>
              </w:rPr>
              <w:t>e articles,</w:t>
            </w:r>
            <w:r w:rsidR="00257524" w:rsidRPr="0092202F">
              <w:rPr>
                <w:rFonts w:asciiTheme="majorHAnsi" w:eastAsia="Calibri" w:hAnsiTheme="majorHAnsi" w:cstheme="majorHAnsi"/>
                <w:color w:val="000000" w:themeColor="text1"/>
                <w:szCs w:val="20"/>
              </w:rPr>
              <w:t xml:space="preserve"> </w:t>
            </w:r>
            <w:r w:rsidRPr="0092202F">
              <w:rPr>
                <w:rFonts w:asciiTheme="majorHAnsi" w:eastAsia="Calibri" w:hAnsiTheme="majorHAnsi" w:cstheme="majorHAnsi"/>
                <w:color w:val="000000" w:themeColor="text1"/>
                <w:szCs w:val="20"/>
              </w:rPr>
              <w:t>entitled to dividends)</w:t>
            </w:r>
          </w:p>
          <w:p w14:paraId="44AD234C" w14:textId="78B8B52F" w:rsidR="0000540A" w:rsidRPr="0092202F" w:rsidRDefault="00677102" w:rsidP="00DA42FF">
            <w:pPr>
              <w:pStyle w:val="ListParagraph"/>
              <w:widowControl w:val="0"/>
              <w:numPr>
                <w:ilvl w:val="0"/>
                <w:numId w:val="10"/>
              </w:numPr>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spacing w:before="120" w:after="120"/>
              <w:ind w:leftChars="0" w:firstLineChars="0"/>
              <w:rPr>
                <w:rFonts w:asciiTheme="majorHAnsi" w:eastAsia="Calibri" w:hAnsiTheme="majorHAnsi" w:cstheme="majorHAnsi"/>
                <w:color w:val="000000" w:themeColor="text1"/>
                <w:szCs w:val="20"/>
              </w:rPr>
            </w:pPr>
            <w:r w:rsidRPr="0092202F">
              <w:rPr>
                <w:rFonts w:asciiTheme="majorHAnsi" w:eastAsia="Calibri" w:hAnsiTheme="majorHAnsi" w:cstheme="majorHAnsi"/>
                <w:color w:val="000000" w:themeColor="text1"/>
                <w:szCs w:val="20"/>
              </w:rPr>
              <w:t>Guardian share</w:t>
            </w:r>
            <w:r w:rsidR="00DA42FF">
              <w:rPr>
                <w:rFonts w:asciiTheme="majorHAnsi" w:eastAsia="Calibri" w:hAnsiTheme="majorHAnsi" w:cstheme="majorHAnsi"/>
                <w:color w:val="000000" w:themeColor="text1"/>
                <w:szCs w:val="20"/>
              </w:rPr>
              <w:t xml:space="preserve">, only </w:t>
            </w:r>
            <w:r w:rsidR="00257524" w:rsidRPr="0092202F">
              <w:rPr>
                <w:rFonts w:asciiTheme="majorHAnsi" w:eastAsia="Calibri" w:hAnsiTheme="majorHAnsi" w:cstheme="majorHAnsi"/>
                <w:color w:val="000000" w:themeColor="text1"/>
                <w:szCs w:val="20"/>
              </w:rPr>
              <w:t>limited voting rights</w:t>
            </w:r>
            <w:r w:rsidRPr="0092202F">
              <w:rPr>
                <w:rFonts w:asciiTheme="majorHAnsi" w:eastAsia="Calibri" w:hAnsiTheme="majorHAnsi" w:cstheme="majorHAnsi"/>
                <w:color w:val="000000" w:themeColor="text1"/>
                <w:szCs w:val="20"/>
              </w:rPr>
              <w:t xml:space="preserve"> specified </w:t>
            </w:r>
            <w:r w:rsidR="00257524" w:rsidRPr="0092202F">
              <w:rPr>
                <w:rFonts w:asciiTheme="majorHAnsi" w:eastAsia="Calibri" w:hAnsiTheme="majorHAnsi" w:cstheme="majorHAnsi"/>
                <w:color w:val="000000" w:themeColor="text1"/>
                <w:szCs w:val="20"/>
              </w:rPr>
              <w:t xml:space="preserve">in </w:t>
            </w:r>
            <w:r w:rsidR="00DA42FF">
              <w:rPr>
                <w:rFonts w:asciiTheme="majorHAnsi" w:eastAsia="Calibri" w:hAnsiTheme="majorHAnsi" w:cstheme="majorHAnsi"/>
                <w:color w:val="000000" w:themeColor="text1"/>
                <w:szCs w:val="20"/>
              </w:rPr>
              <w:t>the</w:t>
            </w:r>
            <w:r w:rsidRPr="0092202F">
              <w:rPr>
                <w:rFonts w:asciiTheme="majorHAnsi" w:eastAsia="Calibri" w:hAnsiTheme="majorHAnsi" w:cstheme="majorHAnsi"/>
                <w:color w:val="000000" w:themeColor="text1"/>
                <w:szCs w:val="20"/>
              </w:rPr>
              <w:t xml:space="preserve"> articles, no right to dividend</w:t>
            </w:r>
            <w:r w:rsidR="00DA42FF">
              <w:rPr>
                <w:rFonts w:asciiTheme="majorHAnsi" w:eastAsia="Calibri" w:hAnsiTheme="majorHAnsi" w:cstheme="majorHAnsi"/>
                <w:color w:val="000000" w:themeColor="text1"/>
                <w:szCs w:val="20"/>
              </w:rPr>
              <w:t>s</w:t>
            </w:r>
            <w:r w:rsidRPr="0092202F">
              <w:rPr>
                <w:rFonts w:asciiTheme="majorHAnsi" w:eastAsia="Calibri" w:hAnsiTheme="majorHAnsi" w:cstheme="majorHAnsi"/>
                <w:color w:val="000000" w:themeColor="text1"/>
                <w:szCs w:val="20"/>
              </w:rPr>
              <w:t>)</w:t>
            </w:r>
          </w:p>
        </w:tc>
      </w:tr>
      <w:tr w:rsidR="0000540A" w:rsidRPr="00B955DC" w14:paraId="32E6CB2D" w14:textId="77777777" w:rsidTr="00FD00C8">
        <w:tc>
          <w:tcPr>
            <w:tcW w:w="2689" w:type="dxa"/>
          </w:tcPr>
          <w:p w14:paraId="6A8D713F" w14:textId="77777777" w:rsidR="0000540A" w:rsidRPr="00D7661F" w:rsidRDefault="00677102" w:rsidP="00973CB3">
            <w:pPr>
              <w:spacing w:before="120" w:after="120"/>
              <w:ind w:left="0" w:hanging="2"/>
              <w:rPr>
                <w:rFonts w:asciiTheme="majorHAnsi" w:eastAsia="Calibri" w:hAnsiTheme="majorHAnsi" w:cstheme="majorHAnsi"/>
                <w:b/>
              </w:rPr>
            </w:pPr>
            <w:r w:rsidRPr="00B955DC">
              <w:rPr>
                <w:rFonts w:asciiTheme="majorHAnsi" w:eastAsia="Calibri" w:hAnsiTheme="majorHAnsi" w:cstheme="majorHAnsi"/>
                <w:b/>
              </w:rPr>
              <w:t xml:space="preserve">Existing </w:t>
            </w:r>
            <w:proofErr w:type="spellStart"/>
            <w:r w:rsidRPr="00B955DC">
              <w:rPr>
                <w:rFonts w:asciiTheme="majorHAnsi" w:eastAsia="Calibri" w:hAnsiTheme="majorHAnsi" w:cstheme="majorHAnsi"/>
                <w:b/>
              </w:rPr>
              <w:t>capitalisation</w:t>
            </w:r>
            <w:proofErr w:type="spellEnd"/>
            <w:r w:rsidRPr="00B955DC">
              <w:rPr>
                <w:rFonts w:asciiTheme="majorHAnsi" w:eastAsia="Calibri" w:hAnsiTheme="majorHAnsi" w:cstheme="majorHAnsi"/>
                <w:b/>
              </w:rPr>
              <w:t xml:space="preserve"> of the Company (B Investment Shareholders)</w:t>
            </w:r>
          </w:p>
        </w:tc>
        <w:tc>
          <w:tcPr>
            <w:tcW w:w="5081" w:type="dxa"/>
          </w:tcPr>
          <w:p w14:paraId="4F3E60F1" w14:textId="7B909B81" w:rsidR="0000540A" w:rsidRPr="0044176D" w:rsidRDefault="00ED29ED" w:rsidP="00973CB3">
            <w:pPr>
              <w:spacing w:after="120"/>
              <w:ind w:left="0" w:hanging="2"/>
              <w:rPr>
                <w:rFonts w:asciiTheme="majorHAnsi" w:eastAsia="Calibri" w:hAnsiTheme="majorHAnsi" w:cstheme="majorHAnsi"/>
                <w:color w:val="000000" w:themeColor="text1"/>
                <w:szCs w:val="20"/>
              </w:rPr>
            </w:pPr>
            <w:r>
              <w:rPr>
                <w:rFonts w:asciiTheme="majorHAnsi" w:eastAsia="Calibri" w:hAnsiTheme="majorHAnsi" w:cstheme="majorHAnsi"/>
                <w:color w:val="000000" w:themeColor="text1"/>
                <w:szCs w:val="20"/>
              </w:rPr>
              <w:t>_________</w:t>
            </w:r>
            <w:r w:rsidR="00677102" w:rsidRPr="0044176D">
              <w:rPr>
                <w:rFonts w:asciiTheme="majorHAnsi" w:eastAsia="Calibri" w:hAnsiTheme="majorHAnsi" w:cstheme="majorHAnsi"/>
                <w:color w:val="000000" w:themeColor="text1"/>
                <w:szCs w:val="20"/>
              </w:rPr>
              <w:t xml:space="preserve"> (co-founder) </w:t>
            </w:r>
            <w:r w:rsidR="00677102" w:rsidRPr="0044176D">
              <w:rPr>
                <w:rFonts w:asciiTheme="majorHAnsi" w:eastAsia="Calibri" w:hAnsiTheme="majorHAnsi" w:cstheme="majorHAnsi"/>
                <w:color w:val="000000" w:themeColor="text1"/>
                <w:szCs w:val="20"/>
              </w:rPr>
              <w:br/>
            </w:r>
            <w:r>
              <w:rPr>
                <w:rFonts w:asciiTheme="majorHAnsi" w:eastAsia="Calibri" w:hAnsiTheme="majorHAnsi" w:cstheme="majorHAnsi"/>
                <w:color w:val="000000" w:themeColor="text1"/>
                <w:szCs w:val="20"/>
              </w:rPr>
              <w:t>_______</w:t>
            </w:r>
            <w:r w:rsidR="00677102" w:rsidRPr="0044176D">
              <w:rPr>
                <w:rFonts w:asciiTheme="majorHAnsi" w:eastAsia="Calibri" w:hAnsiTheme="majorHAnsi" w:cstheme="majorHAnsi"/>
                <w:color w:val="000000" w:themeColor="text1"/>
                <w:szCs w:val="20"/>
              </w:rPr>
              <w:t xml:space="preserve"> (co-founder)</w:t>
            </w:r>
            <w:r w:rsidR="00677102" w:rsidRPr="0044176D">
              <w:rPr>
                <w:rFonts w:asciiTheme="majorHAnsi" w:eastAsia="Calibri" w:hAnsiTheme="majorHAnsi" w:cstheme="majorHAnsi"/>
                <w:color w:val="000000" w:themeColor="text1"/>
                <w:szCs w:val="20"/>
              </w:rPr>
              <w:br/>
            </w:r>
            <w:r>
              <w:rPr>
                <w:rFonts w:asciiTheme="majorHAnsi" w:eastAsia="Calibri" w:hAnsiTheme="majorHAnsi" w:cstheme="majorHAnsi"/>
                <w:color w:val="000000" w:themeColor="text1"/>
                <w:szCs w:val="20"/>
              </w:rPr>
              <w:t>________</w:t>
            </w:r>
            <w:r w:rsidR="00677102" w:rsidRPr="0044176D">
              <w:rPr>
                <w:rFonts w:asciiTheme="majorHAnsi" w:eastAsia="Calibri" w:hAnsiTheme="majorHAnsi" w:cstheme="majorHAnsi"/>
                <w:color w:val="000000" w:themeColor="text1"/>
                <w:szCs w:val="20"/>
              </w:rPr>
              <w:t xml:space="preserve"> (co-founder)</w:t>
            </w:r>
          </w:p>
        </w:tc>
        <w:tc>
          <w:tcPr>
            <w:tcW w:w="1740" w:type="dxa"/>
          </w:tcPr>
          <w:p w14:paraId="2719DC56" w14:textId="5C5B8703" w:rsidR="0000540A" w:rsidRPr="0044176D" w:rsidRDefault="00ED29ED" w:rsidP="00973CB3">
            <w:pPr>
              <w:widowControl w:val="0"/>
              <w:pBdr>
                <w:top w:val="nil"/>
                <w:left w:val="nil"/>
                <w:bottom w:val="nil"/>
                <w:right w:val="nil"/>
                <w:between w:val="nil"/>
              </w:pBdr>
              <w:spacing w:line="276" w:lineRule="auto"/>
              <w:ind w:left="0" w:hanging="2"/>
              <w:rPr>
                <w:rFonts w:asciiTheme="majorHAnsi" w:eastAsia="Calibri" w:hAnsiTheme="majorHAnsi" w:cstheme="majorHAnsi"/>
                <w:color w:val="000000" w:themeColor="text1"/>
                <w:szCs w:val="20"/>
              </w:rPr>
            </w:pPr>
            <w:r>
              <w:rPr>
                <w:rFonts w:asciiTheme="majorHAnsi" w:eastAsia="Calibri" w:hAnsiTheme="majorHAnsi" w:cstheme="majorHAnsi"/>
                <w:color w:val="000000" w:themeColor="text1"/>
                <w:szCs w:val="20"/>
              </w:rPr>
              <w:t>__</w:t>
            </w:r>
            <w:r w:rsidR="00677102" w:rsidRPr="0044176D">
              <w:rPr>
                <w:rFonts w:asciiTheme="majorHAnsi" w:eastAsia="Calibri" w:hAnsiTheme="majorHAnsi" w:cstheme="majorHAnsi"/>
                <w:color w:val="000000" w:themeColor="text1"/>
                <w:szCs w:val="20"/>
              </w:rPr>
              <w:t>%</w:t>
            </w:r>
          </w:p>
          <w:p w14:paraId="2626A077" w14:textId="59E1312E" w:rsidR="0000540A" w:rsidRPr="0044176D" w:rsidRDefault="00ED29ED" w:rsidP="00973CB3">
            <w:pPr>
              <w:widowControl w:val="0"/>
              <w:pBdr>
                <w:top w:val="nil"/>
                <w:left w:val="nil"/>
                <w:bottom w:val="nil"/>
                <w:right w:val="nil"/>
                <w:between w:val="nil"/>
              </w:pBdr>
              <w:spacing w:line="276" w:lineRule="auto"/>
              <w:ind w:left="0" w:hanging="2"/>
              <w:rPr>
                <w:rFonts w:asciiTheme="majorHAnsi" w:eastAsia="Calibri" w:hAnsiTheme="majorHAnsi" w:cstheme="majorHAnsi"/>
                <w:color w:val="000000" w:themeColor="text1"/>
                <w:szCs w:val="20"/>
              </w:rPr>
            </w:pPr>
            <w:r>
              <w:rPr>
                <w:rFonts w:asciiTheme="majorHAnsi" w:eastAsia="Calibri" w:hAnsiTheme="majorHAnsi" w:cstheme="majorHAnsi"/>
                <w:color w:val="000000" w:themeColor="text1"/>
                <w:szCs w:val="20"/>
              </w:rPr>
              <w:t>___</w:t>
            </w:r>
            <w:r w:rsidR="00677102" w:rsidRPr="0044176D">
              <w:rPr>
                <w:rFonts w:asciiTheme="majorHAnsi" w:eastAsia="Calibri" w:hAnsiTheme="majorHAnsi" w:cstheme="majorHAnsi"/>
                <w:color w:val="000000" w:themeColor="text1"/>
                <w:szCs w:val="20"/>
              </w:rPr>
              <w:t>%</w:t>
            </w:r>
            <w:r w:rsidR="00677102" w:rsidRPr="0044176D">
              <w:rPr>
                <w:rFonts w:asciiTheme="majorHAnsi" w:eastAsia="Calibri" w:hAnsiTheme="majorHAnsi" w:cstheme="majorHAnsi"/>
                <w:color w:val="000000" w:themeColor="text1"/>
                <w:szCs w:val="20"/>
              </w:rPr>
              <w:br/>
            </w:r>
            <w:r>
              <w:rPr>
                <w:rFonts w:asciiTheme="majorHAnsi" w:eastAsia="Calibri" w:hAnsiTheme="majorHAnsi" w:cstheme="majorHAnsi"/>
                <w:color w:val="000000" w:themeColor="text1"/>
                <w:szCs w:val="20"/>
              </w:rPr>
              <w:t>___</w:t>
            </w:r>
            <w:r w:rsidR="00677102" w:rsidRPr="0044176D">
              <w:rPr>
                <w:rFonts w:asciiTheme="majorHAnsi" w:eastAsia="Calibri" w:hAnsiTheme="majorHAnsi" w:cstheme="majorHAnsi"/>
                <w:color w:val="000000" w:themeColor="text1"/>
                <w:szCs w:val="20"/>
              </w:rPr>
              <w:t>%</w:t>
            </w:r>
          </w:p>
        </w:tc>
      </w:tr>
      <w:tr w:rsidR="0000540A" w:rsidRPr="00B955DC" w14:paraId="7ECB0C68" w14:textId="77777777" w:rsidTr="00FD00C8">
        <w:tc>
          <w:tcPr>
            <w:tcW w:w="2689" w:type="dxa"/>
            <w:vMerge w:val="restart"/>
          </w:tcPr>
          <w:p w14:paraId="5B0D3DEF" w14:textId="77777777" w:rsidR="0000540A" w:rsidRPr="00B955DC" w:rsidRDefault="00677102"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lastRenderedPageBreak/>
              <w:t xml:space="preserve">Post-investment </w:t>
            </w:r>
            <w:proofErr w:type="spellStart"/>
            <w:r w:rsidRPr="00B955DC">
              <w:rPr>
                <w:rFonts w:asciiTheme="majorHAnsi" w:eastAsia="Calibri" w:hAnsiTheme="majorHAnsi" w:cstheme="majorHAnsi"/>
                <w:b/>
              </w:rPr>
              <w:t>capitali</w:t>
            </w:r>
            <w:r w:rsidR="00D7661F">
              <w:rPr>
                <w:rFonts w:asciiTheme="majorHAnsi" w:eastAsia="Calibri" w:hAnsiTheme="majorHAnsi" w:cstheme="majorHAnsi"/>
                <w:b/>
              </w:rPr>
              <w:t>s</w:t>
            </w:r>
            <w:r w:rsidRPr="00B955DC">
              <w:rPr>
                <w:rFonts w:asciiTheme="majorHAnsi" w:eastAsia="Calibri" w:hAnsiTheme="majorHAnsi" w:cstheme="majorHAnsi"/>
                <w:b/>
              </w:rPr>
              <w:t>ation</w:t>
            </w:r>
            <w:proofErr w:type="spellEnd"/>
            <w:r w:rsidRPr="00B955DC">
              <w:rPr>
                <w:rFonts w:asciiTheme="majorHAnsi" w:eastAsia="Calibri" w:hAnsiTheme="majorHAnsi" w:cstheme="majorHAnsi"/>
                <w:b/>
              </w:rPr>
              <w:t xml:space="preserve"> of the Company (B Investment  Shareholders)</w:t>
            </w:r>
          </w:p>
        </w:tc>
        <w:tc>
          <w:tcPr>
            <w:tcW w:w="6821" w:type="dxa"/>
            <w:gridSpan w:val="2"/>
          </w:tcPr>
          <w:p w14:paraId="260DE9B2" w14:textId="3872AE3E" w:rsidR="0000540A" w:rsidRPr="00B955DC" w:rsidRDefault="00ED29ED" w:rsidP="00973CB3">
            <w:pPr>
              <w:spacing w:before="120" w:after="120"/>
              <w:ind w:left="0" w:hanging="2"/>
              <w:rPr>
                <w:rFonts w:asciiTheme="majorHAnsi" w:eastAsia="Calibri" w:hAnsiTheme="majorHAnsi" w:cstheme="majorHAnsi"/>
              </w:rPr>
            </w:pPr>
            <w:r>
              <w:rPr>
                <w:rFonts w:asciiTheme="majorHAnsi" w:eastAsia="Calibri" w:hAnsiTheme="majorHAnsi" w:cstheme="majorHAnsi"/>
              </w:rPr>
              <w:t>__</w:t>
            </w:r>
            <w:r w:rsidR="00677102" w:rsidRPr="00B955DC">
              <w:rPr>
                <w:rFonts w:asciiTheme="majorHAnsi" w:eastAsia="Calibri" w:hAnsiTheme="majorHAnsi" w:cstheme="majorHAnsi"/>
              </w:rPr>
              <w:t>% of the Shares will be retained by the Company to issue to new key employees, such as the Chief Technology Officer.</w:t>
            </w:r>
          </w:p>
        </w:tc>
      </w:tr>
      <w:tr w:rsidR="0000540A" w:rsidRPr="00B955DC" w14:paraId="6B99D175" w14:textId="77777777" w:rsidTr="00FD00C8">
        <w:tc>
          <w:tcPr>
            <w:tcW w:w="2689" w:type="dxa"/>
            <w:vMerge/>
          </w:tcPr>
          <w:p w14:paraId="4EA7DB34" w14:textId="77777777" w:rsidR="0000540A" w:rsidRPr="00B955DC" w:rsidRDefault="0000540A" w:rsidP="00973CB3">
            <w:pPr>
              <w:widowControl w:val="0"/>
              <w:pBdr>
                <w:top w:val="nil"/>
                <w:left w:val="nil"/>
                <w:bottom w:val="nil"/>
                <w:right w:val="nil"/>
                <w:between w:val="nil"/>
              </w:pBdr>
              <w:spacing w:line="276" w:lineRule="auto"/>
              <w:ind w:left="0" w:hanging="2"/>
              <w:rPr>
                <w:rFonts w:asciiTheme="majorHAnsi" w:eastAsia="Calibri" w:hAnsiTheme="majorHAnsi" w:cstheme="majorHAnsi"/>
              </w:rPr>
            </w:pPr>
          </w:p>
        </w:tc>
        <w:tc>
          <w:tcPr>
            <w:tcW w:w="5081" w:type="dxa"/>
          </w:tcPr>
          <w:p w14:paraId="1891499D" w14:textId="3A953A8E" w:rsidR="0000540A" w:rsidRPr="00B955DC" w:rsidRDefault="00ED29ED" w:rsidP="00973CB3">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spacing w:before="120"/>
              <w:ind w:left="0" w:hanging="2"/>
              <w:rPr>
                <w:rFonts w:asciiTheme="majorHAnsi" w:eastAsia="Calibri" w:hAnsiTheme="majorHAnsi" w:cstheme="majorHAnsi"/>
              </w:rPr>
            </w:pPr>
            <w:r>
              <w:rPr>
                <w:rFonts w:asciiTheme="majorHAnsi" w:eastAsia="Calibri" w:hAnsiTheme="majorHAnsi" w:cstheme="majorHAnsi"/>
              </w:rPr>
              <w:t>_______</w:t>
            </w:r>
            <w:proofErr w:type="gramStart"/>
            <w:r>
              <w:rPr>
                <w:rFonts w:asciiTheme="majorHAnsi" w:eastAsia="Calibri" w:hAnsiTheme="majorHAnsi" w:cstheme="majorHAnsi"/>
              </w:rPr>
              <w:t xml:space="preserve">_ </w:t>
            </w:r>
            <w:r w:rsidR="00677102" w:rsidRPr="00B955DC">
              <w:rPr>
                <w:rFonts w:asciiTheme="majorHAnsi" w:eastAsia="Calibri" w:hAnsiTheme="majorHAnsi" w:cstheme="majorHAnsi"/>
              </w:rPr>
              <w:t xml:space="preserve"> (</w:t>
            </w:r>
            <w:proofErr w:type="gramEnd"/>
            <w:r w:rsidR="00677102" w:rsidRPr="00B955DC">
              <w:rPr>
                <w:rFonts w:asciiTheme="majorHAnsi" w:eastAsia="Calibri" w:hAnsiTheme="majorHAnsi" w:cstheme="majorHAnsi"/>
              </w:rPr>
              <w:t>co-founder)</w:t>
            </w:r>
          </w:p>
          <w:p w14:paraId="18C1B8D8" w14:textId="7290DA56" w:rsidR="0000540A" w:rsidRPr="00B955DC" w:rsidRDefault="00ED29ED" w:rsidP="00973CB3">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spacing w:after="120"/>
              <w:ind w:left="0" w:hanging="2"/>
              <w:rPr>
                <w:rFonts w:asciiTheme="majorHAnsi" w:eastAsia="Calibri" w:hAnsiTheme="majorHAnsi" w:cstheme="majorHAnsi"/>
              </w:rPr>
            </w:pPr>
            <w:r>
              <w:rPr>
                <w:rFonts w:asciiTheme="majorHAnsi" w:eastAsia="Calibri" w:hAnsiTheme="majorHAnsi" w:cstheme="majorHAnsi"/>
              </w:rPr>
              <w:t>_______</w:t>
            </w:r>
            <w:r w:rsidR="00677102" w:rsidRPr="00B955DC">
              <w:rPr>
                <w:rFonts w:asciiTheme="majorHAnsi" w:eastAsia="Calibri" w:hAnsiTheme="majorHAnsi" w:cstheme="majorHAnsi"/>
              </w:rPr>
              <w:t xml:space="preserve"> (co-founder)</w:t>
            </w:r>
            <w:r w:rsidR="00677102" w:rsidRPr="00B955DC">
              <w:rPr>
                <w:rFonts w:asciiTheme="majorHAnsi" w:eastAsia="Calibri" w:hAnsiTheme="majorHAnsi" w:cstheme="majorHAnsi"/>
              </w:rPr>
              <w:br/>
            </w:r>
            <w:r>
              <w:rPr>
                <w:rFonts w:asciiTheme="majorHAnsi" w:eastAsia="Calibri" w:hAnsiTheme="majorHAnsi" w:cstheme="majorHAnsi"/>
              </w:rPr>
              <w:t xml:space="preserve">_______ </w:t>
            </w:r>
            <w:r w:rsidR="00677102" w:rsidRPr="00B955DC">
              <w:rPr>
                <w:rFonts w:asciiTheme="majorHAnsi" w:eastAsia="Calibri" w:hAnsiTheme="majorHAnsi" w:cstheme="majorHAnsi"/>
              </w:rPr>
              <w:t>(co-founder)</w:t>
            </w:r>
            <w:r w:rsidR="00677102" w:rsidRPr="00B955DC">
              <w:rPr>
                <w:rFonts w:asciiTheme="majorHAnsi" w:eastAsia="Calibri" w:hAnsiTheme="majorHAnsi" w:cstheme="majorHAnsi"/>
              </w:rPr>
              <w:br/>
              <w:t>Seed shareholders</w:t>
            </w:r>
            <w:r w:rsidR="00677102" w:rsidRPr="00B955DC">
              <w:rPr>
                <w:rFonts w:asciiTheme="majorHAnsi" w:eastAsia="Calibri" w:hAnsiTheme="majorHAnsi" w:cstheme="majorHAnsi"/>
              </w:rPr>
              <w:br/>
              <w:t>Reserved for issue to key employees</w:t>
            </w:r>
          </w:p>
        </w:tc>
        <w:tc>
          <w:tcPr>
            <w:tcW w:w="1740" w:type="dxa"/>
            <w:vAlign w:val="center"/>
          </w:tcPr>
          <w:p w14:paraId="4330CA56" w14:textId="77777777" w:rsidR="00ED29ED" w:rsidRDefault="00ED29ED" w:rsidP="00ED29ED">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ind w:leftChars="0" w:left="2" w:hanging="2"/>
              <w:rPr>
                <w:rFonts w:asciiTheme="majorHAnsi" w:eastAsia="Calibri" w:hAnsiTheme="majorHAnsi" w:cstheme="majorHAnsi"/>
              </w:rPr>
            </w:pPr>
            <w:r>
              <w:rPr>
                <w:rFonts w:asciiTheme="majorHAnsi" w:eastAsia="Calibri" w:hAnsiTheme="majorHAnsi" w:cstheme="majorHAnsi"/>
              </w:rPr>
              <w:t>%</w:t>
            </w:r>
          </w:p>
          <w:p w14:paraId="5D8483E5" w14:textId="77777777" w:rsidR="00ED29ED" w:rsidRDefault="00ED29ED" w:rsidP="00ED29ED">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ind w:leftChars="0" w:left="2" w:hanging="2"/>
              <w:rPr>
                <w:rFonts w:asciiTheme="majorHAnsi" w:eastAsia="Calibri" w:hAnsiTheme="majorHAnsi" w:cstheme="majorHAnsi"/>
              </w:rPr>
            </w:pPr>
            <w:r>
              <w:rPr>
                <w:rFonts w:asciiTheme="majorHAnsi" w:eastAsia="Calibri" w:hAnsiTheme="majorHAnsi" w:cstheme="majorHAnsi"/>
              </w:rPr>
              <w:t>%</w:t>
            </w:r>
          </w:p>
          <w:p w14:paraId="43104CFB" w14:textId="63661019" w:rsidR="00ED29ED" w:rsidRDefault="00ED29ED" w:rsidP="00ED29ED">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ind w:leftChars="0" w:left="2" w:hanging="2"/>
              <w:rPr>
                <w:rFonts w:asciiTheme="majorHAnsi" w:eastAsia="Calibri" w:hAnsiTheme="majorHAnsi" w:cstheme="majorHAnsi"/>
              </w:rPr>
            </w:pPr>
            <w:r>
              <w:rPr>
                <w:rFonts w:asciiTheme="majorHAnsi" w:eastAsia="Calibri" w:hAnsiTheme="majorHAnsi" w:cstheme="majorHAnsi"/>
              </w:rPr>
              <w:t>%</w:t>
            </w:r>
          </w:p>
          <w:p w14:paraId="7F3E8410" w14:textId="41CF26CD" w:rsidR="00ED29ED" w:rsidRDefault="00ED29ED" w:rsidP="00ED29ED">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ind w:leftChars="0" w:left="2" w:hanging="2"/>
              <w:rPr>
                <w:rFonts w:asciiTheme="majorHAnsi" w:eastAsia="Calibri" w:hAnsiTheme="majorHAnsi" w:cstheme="majorHAnsi"/>
              </w:rPr>
            </w:pPr>
            <w:r>
              <w:rPr>
                <w:rFonts w:asciiTheme="majorHAnsi" w:eastAsia="Calibri" w:hAnsiTheme="majorHAnsi" w:cstheme="majorHAnsi"/>
              </w:rPr>
              <w:t>%</w:t>
            </w:r>
          </w:p>
          <w:p w14:paraId="5ADD01C5" w14:textId="47C582FA" w:rsidR="0000540A" w:rsidRPr="00B955DC" w:rsidRDefault="00ED29ED" w:rsidP="00ED29ED">
            <w:pPr>
              <w:widowControl w:val="0"/>
              <w:tabs>
                <w:tab w:val="left" w:pos="560"/>
                <w:tab w:val="left" w:pos="1120"/>
                <w:tab w:val="left" w:pos="1680"/>
                <w:tab w:val="left" w:pos="2240"/>
                <w:tab w:val="left" w:pos="2835"/>
                <w:tab w:val="left" w:pos="3360"/>
                <w:tab w:val="left" w:pos="3920"/>
                <w:tab w:val="left" w:pos="4480"/>
                <w:tab w:val="left" w:pos="5040"/>
                <w:tab w:val="left" w:pos="5600"/>
                <w:tab w:val="left" w:pos="6160"/>
                <w:tab w:val="left" w:pos="6720"/>
              </w:tabs>
              <w:ind w:leftChars="0" w:left="2" w:hanging="2"/>
              <w:rPr>
                <w:rFonts w:asciiTheme="majorHAnsi" w:eastAsia="Calibri" w:hAnsiTheme="majorHAnsi" w:cstheme="majorHAnsi"/>
              </w:rPr>
            </w:pPr>
            <w:r>
              <w:rPr>
                <w:rFonts w:asciiTheme="majorHAnsi" w:eastAsia="Calibri" w:hAnsiTheme="majorHAnsi" w:cstheme="majorHAnsi"/>
              </w:rPr>
              <w:t>%</w:t>
            </w:r>
          </w:p>
        </w:tc>
      </w:tr>
      <w:tr w:rsidR="001C4700" w:rsidRPr="00B955DC" w14:paraId="53DE127B" w14:textId="77777777" w:rsidTr="001C4700">
        <w:trPr>
          <w:trHeight w:val="4947"/>
        </w:trPr>
        <w:tc>
          <w:tcPr>
            <w:tcW w:w="2689" w:type="dxa"/>
          </w:tcPr>
          <w:p w14:paraId="07056F1E" w14:textId="7EF5656C" w:rsidR="001C4700" w:rsidRPr="008E3CDA" w:rsidRDefault="001C4700" w:rsidP="00973CB3">
            <w:pPr>
              <w:spacing w:before="120" w:after="120"/>
              <w:ind w:left="0" w:hanging="2"/>
              <w:rPr>
                <w:rFonts w:asciiTheme="majorHAnsi" w:eastAsia="Calibri" w:hAnsiTheme="majorHAnsi" w:cstheme="majorHAnsi"/>
                <w:b/>
              </w:rPr>
            </w:pPr>
            <w:r w:rsidRPr="00B955DC">
              <w:rPr>
                <w:rFonts w:asciiTheme="majorHAnsi" w:eastAsia="Calibri" w:hAnsiTheme="majorHAnsi" w:cstheme="majorHAnsi"/>
                <w:b/>
              </w:rPr>
              <w:t>Rights attached to</w:t>
            </w:r>
            <w:r w:rsidR="008E3CDA">
              <w:rPr>
                <w:rFonts w:asciiTheme="majorHAnsi" w:eastAsia="Calibri" w:hAnsiTheme="majorHAnsi" w:cstheme="majorHAnsi"/>
                <w:b/>
              </w:rPr>
              <w:t xml:space="preserve"> </w:t>
            </w:r>
            <w:r>
              <w:rPr>
                <w:rFonts w:asciiTheme="majorHAnsi" w:eastAsia="Calibri" w:hAnsiTheme="majorHAnsi" w:cstheme="majorHAnsi"/>
                <w:b/>
              </w:rPr>
              <w:t xml:space="preserve">B Investment </w:t>
            </w:r>
            <w:r w:rsidRPr="00B955DC">
              <w:rPr>
                <w:rFonts w:asciiTheme="majorHAnsi" w:eastAsia="Calibri" w:hAnsiTheme="majorHAnsi" w:cstheme="majorHAnsi"/>
                <w:b/>
              </w:rPr>
              <w:t>Shares</w:t>
            </w:r>
          </w:p>
        </w:tc>
        <w:tc>
          <w:tcPr>
            <w:tcW w:w="6821" w:type="dxa"/>
            <w:gridSpan w:val="2"/>
          </w:tcPr>
          <w:p w14:paraId="51B40A70" w14:textId="04B23C7D" w:rsidR="008E3CDA" w:rsidRPr="0026197B" w:rsidRDefault="001C4700" w:rsidP="00973CB3">
            <w:pPr>
              <w:widowControl w:val="0"/>
              <w:tabs>
                <w:tab w:val="left" w:pos="601"/>
                <w:tab w:val="left" w:pos="6720"/>
              </w:tabs>
              <w:spacing w:before="120" w:after="120"/>
              <w:ind w:left="0" w:hanging="2"/>
              <w:rPr>
                <w:rFonts w:asciiTheme="majorHAnsi" w:eastAsia="Calibri" w:hAnsiTheme="majorHAnsi" w:cstheme="majorHAnsi"/>
              </w:rPr>
            </w:pPr>
            <w:r w:rsidRPr="00B955DC">
              <w:rPr>
                <w:rFonts w:asciiTheme="majorHAnsi" w:eastAsia="Calibri" w:hAnsiTheme="majorHAnsi" w:cstheme="majorHAnsi"/>
                <w:b/>
                <w:i/>
              </w:rPr>
              <w:t>Right to dividends:</w:t>
            </w:r>
            <w:r w:rsidRPr="00B955DC">
              <w:rPr>
                <w:rFonts w:asciiTheme="majorHAnsi" w:eastAsia="Calibri" w:hAnsiTheme="majorHAnsi" w:cstheme="majorHAnsi"/>
              </w:rPr>
              <w:t xml:space="preserve">  A pro rata right to a share of any profit </w:t>
            </w:r>
            <w:r w:rsidRPr="0026197B">
              <w:rPr>
                <w:rFonts w:asciiTheme="majorHAnsi" w:eastAsia="Calibri" w:hAnsiTheme="majorHAnsi" w:cstheme="majorHAnsi"/>
              </w:rPr>
              <w:t xml:space="preserve">distribution, </w:t>
            </w:r>
            <w:proofErr w:type="gramStart"/>
            <w:r w:rsidRPr="0026197B">
              <w:rPr>
                <w:rFonts w:asciiTheme="majorHAnsi" w:eastAsia="Calibri" w:hAnsiTheme="majorHAnsi" w:cstheme="majorHAnsi"/>
              </w:rPr>
              <w:t>if and when</w:t>
            </w:r>
            <w:proofErr w:type="gramEnd"/>
            <w:r w:rsidRPr="0026197B">
              <w:rPr>
                <w:rFonts w:asciiTheme="majorHAnsi" w:eastAsia="Calibri" w:hAnsiTheme="majorHAnsi" w:cstheme="majorHAnsi"/>
              </w:rPr>
              <w:t xml:space="preserve"> declared by the Board for Shareholders</w:t>
            </w:r>
            <w:r w:rsidR="008E3CDA" w:rsidRPr="0026197B">
              <w:rPr>
                <w:rFonts w:asciiTheme="majorHAnsi" w:eastAsia="Calibri" w:hAnsiTheme="majorHAnsi" w:cstheme="majorHAnsi"/>
              </w:rPr>
              <w:t xml:space="preserve"> [no lock on distributable profits].</w:t>
            </w:r>
          </w:p>
          <w:p w14:paraId="34123E82" w14:textId="0457F38D" w:rsidR="001C4700" w:rsidRPr="0026197B" w:rsidRDefault="008E3CDA" w:rsidP="00973CB3">
            <w:pPr>
              <w:widowControl w:val="0"/>
              <w:tabs>
                <w:tab w:val="left" w:pos="601"/>
                <w:tab w:val="left" w:pos="6720"/>
              </w:tabs>
              <w:spacing w:before="120" w:after="120"/>
              <w:ind w:left="0" w:hanging="2"/>
              <w:rPr>
                <w:rFonts w:asciiTheme="majorHAnsi" w:eastAsia="Calibri" w:hAnsiTheme="majorHAnsi" w:cstheme="majorHAnsi"/>
              </w:rPr>
            </w:pPr>
            <w:r w:rsidRPr="0026197B">
              <w:rPr>
                <w:rFonts w:asciiTheme="majorHAnsi" w:eastAsia="Calibri" w:hAnsiTheme="majorHAnsi" w:cstheme="majorHAnsi"/>
                <w:b/>
                <w:i/>
              </w:rPr>
              <w:t>Liquidation: rights to surplus assets on winding up:</w:t>
            </w:r>
            <w:r w:rsidRPr="0026197B">
              <w:rPr>
                <w:rFonts w:asciiTheme="majorHAnsi" w:eastAsia="Calibri" w:hAnsiTheme="majorHAnsi" w:cstheme="majorHAnsi"/>
                <w:i/>
              </w:rPr>
              <w:t xml:space="preserve">  </w:t>
            </w:r>
            <w:r w:rsidRPr="0026197B">
              <w:rPr>
                <w:rFonts w:asciiTheme="majorHAnsi" w:eastAsia="Calibri" w:hAnsiTheme="majorHAnsi" w:cstheme="majorHAnsi"/>
              </w:rPr>
              <w:t>A pro rata right to a share of the Company’s assets on a sale, merger or winding up.</w:t>
            </w:r>
          </w:p>
          <w:p w14:paraId="5E934C33" w14:textId="7CD80FC5" w:rsidR="001C4700" w:rsidRPr="0026197B" w:rsidRDefault="00FB72A7" w:rsidP="00973CB3">
            <w:pPr>
              <w:widowControl w:val="0"/>
              <w:tabs>
                <w:tab w:val="left" w:pos="601"/>
                <w:tab w:val="left" w:pos="6720"/>
              </w:tabs>
              <w:spacing w:before="120" w:after="120"/>
              <w:ind w:left="0" w:hanging="2"/>
              <w:rPr>
                <w:rFonts w:ascii="Calibri" w:eastAsia="Calibri" w:hAnsi="Calibri" w:cs="Calibri"/>
              </w:rPr>
            </w:pPr>
            <w:r w:rsidRPr="0026197B">
              <w:rPr>
                <w:rFonts w:ascii="Calibri" w:eastAsia="Calibri" w:hAnsi="Calibri" w:cs="Calibri"/>
                <w:b/>
                <w:i/>
              </w:rPr>
              <w:t>P</w:t>
            </w:r>
            <w:r w:rsidR="001C4700" w:rsidRPr="0026197B">
              <w:rPr>
                <w:rFonts w:ascii="Calibri" w:eastAsia="Calibri" w:hAnsi="Calibri" w:cs="Calibri"/>
                <w:b/>
                <w:i/>
              </w:rPr>
              <w:t xml:space="preserve">re-emption rights on </w:t>
            </w:r>
            <w:r w:rsidR="00DA42FF">
              <w:rPr>
                <w:rFonts w:ascii="Calibri" w:eastAsia="Calibri" w:hAnsi="Calibri" w:cs="Calibri"/>
                <w:b/>
                <w:i/>
              </w:rPr>
              <w:t>new</w:t>
            </w:r>
            <w:r w:rsidR="001C4700" w:rsidRPr="0026197B">
              <w:rPr>
                <w:rFonts w:ascii="Calibri" w:eastAsia="Calibri" w:hAnsi="Calibri" w:cs="Calibri"/>
                <w:b/>
                <w:i/>
              </w:rPr>
              <w:t xml:space="preserve"> issue</w:t>
            </w:r>
            <w:r w:rsidR="00DA42FF">
              <w:rPr>
                <w:rFonts w:ascii="Calibri" w:eastAsia="Calibri" w:hAnsi="Calibri" w:cs="Calibri"/>
                <w:b/>
                <w:i/>
              </w:rPr>
              <w:t xml:space="preserve"> of shares</w:t>
            </w:r>
            <w:r w:rsidR="001C4700" w:rsidRPr="0026197B">
              <w:rPr>
                <w:rFonts w:ascii="Calibri" w:eastAsia="Calibri" w:hAnsi="Calibri" w:cs="Calibri"/>
                <w:b/>
                <w:i/>
              </w:rPr>
              <w:t>:</w:t>
            </w:r>
            <w:r w:rsidR="001C4700" w:rsidRPr="0026197B">
              <w:rPr>
                <w:rFonts w:ascii="Calibri" w:eastAsia="Calibri" w:hAnsi="Calibri" w:cs="Calibri"/>
                <w:i/>
              </w:rPr>
              <w:t xml:space="preserve">  </w:t>
            </w:r>
            <w:r w:rsidR="001C4700" w:rsidRPr="0026197B">
              <w:rPr>
                <w:rFonts w:ascii="Calibri" w:eastAsia="Calibri" w:hAnsi="Calibri" w:cs="Calibri"/>
              </w:rPr>
              <w:t>A right of first refusal for existing Shareholders over issues of new Shares, allowing them to preserve their percentage of Shares in the Company (</w:t>
            </w:r>
            <w:proofErr w:type="gramStart"/>
            <w:r w:rsidR="001C4700" w:rsidRPr="0026197B">
              <w:rPr>
                <w:rFonts w:ascii="Calibri" w:eastAsia="Calibri" w:hAnsi="Calibri" w:cs="Calibri"/>
              </w:rPr>
              <w:t>provided that</w:t>
            </w:r>
            <w:proofErr w:type="gramEnd"/>
            <w:r w:rsidR="001C4700" w:rsidRPr="0026197B">
              <w:rPr>
                <w:rFonts w:ascii="Calibri" w:eastAsia="Calibri" w:hAnsi="Calibri" w:cs="Calibri"/>
              </w:rPr>
              <w:t xml:space="preserve"> they have sufficient funds available to subscribe for new Shares) prior to offering to third parties.</w:t>
            </w:r>
          </w:p>
          <w:p w14:paraId="49A69B41" w14:textId="07E203A3" w:rsidR="00A12F04" w:rsidRDefault="008E3CDA" w:rsidP="00973CB3">
            <w:pPr>
              <w:widowControl w:val="0"/>
              <w:tabs>
                <w:tab w:val="left" w:pos="601"/>
                <w:tab w:val="left" w:pos="6720"/>
              </w:tabs>
              <w:spacing w:before="120" w:after="120"/>
              <w:ind w:left="0" w:hanging="2"/>
              <w:rPr>
                <w:rFonts w:ascii="Calibri" w:eastAsia="Calibri" w:hAnsi="Calibri" w:cs="Calibri"/>
                <w:b/>
                <w:i/>
              </w:rPr>
            </w:pPr>
            <w:r w:rsidRPr="0026197B">
              <w:rPr>
                <w:rFonts w:ascii="Calibri" w:eastAsia="Calibri" w:hAnsi="Calibri" w:cs="Calibri"/>
                <w:b/>
                <w:i/>
              </w:rPr>
              <w:t>Tag</w:t>
            </w:r>
            <w:r w:rsidR="00A12F04" w:rsidRPr="0026197B">
              <w:rPr>
                <w:rFonts w:ascii="Calibri" w:eastAsia="Calibri" w:hAnsi="Calibri" w:cs="Calibri"/>
                <w:b/>
                <w:i/>
              </w:rPr>
              <w:t>/ drag along rights</w:t>
            </w:r>
            <w:r w:rsidRPr="0026197B">
              <w:rPr>
                <w:rFonts w:ascii="Calibri" w:eastAsia="Calibri" w:hAnsi="Calibri" w:cs="Calibri"/>
                <w:b/>
                <w:i/>
              </w:rPr>
              <w:t>:</w:t>
            </w:r>
            <w:r w:rsidR="001C4700" w:rsidRPr="0026197B">
              <w:rPr>
                <w:rFonts w:ascii="Calibri" w:eastAsia="Calibri" w:hAnsi="Calibri" w:cs="Calibri"/>
                <w:b/>
                <w:i/>
              </w:rPr>
              <w:t xml:space="preserve"> </w:t>
            </w:r>
          </w:p>
          <w:p w14:paraId="7A0F529C" w14:textId="10EFD3F3" w:rsidR="00A12F04" w:rsidRDefault="001C4700" w:rsidP="00973CB3">
            <w:pPr>
              <w:pStyle w:val="ListParagraph"/>
              <w:widowControl w:val="0"/>
              <w:numPr>
                <w:ilvl w:val="0"/>
                <w:numId w:val="11"/>
              </w:numPr>
              <w:tabs>
                <w:tab w:val="left" w:pos="601"/>
                <w:tab w:val="left" w:pos="6720"/>
              </w:tabs>
              <w:spacing w:before="120" w:after="120"/>
              <w:ind w:leftChars="0" w:firstLineChars="0"/>
              <w:rPr>
                <w:rFonts w:ascii="Calibri" w:eastAsia="Calibri" w:hAnsi="Calibri" w:cs="Calibri"/>
              </w:rPr>
            </w:pPr>
            <w:r w:rsidRPr="00A12F04">
              <w:rPr>
                <w:rFonts w:ascii="Calibri" w:eastAsia="Calibri" w:hAnsi="Calibri" w:cs="Calibri"/>
              </w:rPr>
              <w:t>Tag along rights where</w:t>
            </w:r>
            <w:r w:rsidR="00FB72A7">
              <w:rPr>
                <w:rFonts w:ascii="Calibri" w:eastAsia="Calibri" w:hAnsi="Calibri" w:cs="Calibri"/>
              </w:rPr>
              <w:t xml:space="preserve"> a third party will acquire</w:t>
            </w:r>
            <w:r w:rsidRPr="00A12F04">
              <w:rPr>
                <w:rFonts w:ascii="Calibri" w:eastAsia="Calibri" w:hAnsi="Calibri" w:cs="Calibri"/>
              </w:rPr>
              <w:t xml:space="preserve"> at least 70% of all Shares; </w:t>
            </w:r>
          </w:p>
          <w:p w14:paraId="0BCAB632" w14:textId="2A960644" w:rsidR="00A12F04" w:rsidRPr="00A12F04" w:rsidRDefault="00A12F04" w:rsidP="00973CB3">
            <w:pPr>
              <w:pStyle w:val="ListParagraph"/>
              <w:widowControl w:val="0"/>
              <w:numPr>
                <w:ilvl w:val="0"/>
                <w:numId w:val="11"/>
              </w:numPr>
              <w:tabs>
                <w:tab w:val="left" w:pos="601"/>
                <w:tab w:val="left" w:pos="6720"/>
              </w:tabs>
              <w:spacing w:before="120" w:after="120"/>
              <w:ind w:leftChars="0" w:firstLineChars="0"/>
              <w:rPr>
                <w:rFonts w:ascii="Calibri" w:eastAsia="Calibri" w:hAnsi="Calibri" w:cs="Calibri"/>
              </w:rPr>
            </w:pPr>
            <w:r>
              <w:rPr>
                <w:rFonts w:ascii="Calibri" w:eastAsia="Calibri" w:hAnsi="Calibri" w:cs="Calibri"/>
              </w:rPr>
              <w:t>D</w:t>
            </w:r>
            <w:r w:rsidR="001C4700" w:rsidRPr="00A12F04">
              <w:rPr>
                <w:rFonts w:ascii="Calibri" w:eastAsia="Calibri" w:hAnsi="Calibri" w:cs="Calibri"/>
              </w:rPr>
              <w:t>rag-along rights where</w:t>
            </w:r>
            <w:r w:rsidR="00FB72A7">
              <w:rPr>
                <w:rFonts w:ascii="Calibri" w:eastAsia="Calibri" w:hAnsi="Calibri" w:cs="Calibri"/>
              </w:rPr>
              <w:t xml:space="preserve"> a third party will acquire</w:t>
            </w:r>
            <w:r w:rsidR="001C4700" w:rsidRPr="00A12F04">
              <w:rPr>
                <w:rFonts w:ascii="Calibri" w:eastAsia="Calibri" w:hAnsi="Calibri" w:cs="Calibri"/>
              </w:rPr>
              <w:t xml:space="preserve"> at least 70% of all Shares (with the selling Shareholders able to require the other Shareholders to sell their Shares on the same terms).  </w:t>
            </w:r>
          </w:p>
          <w:p w14:paraId="79ABAE8A" w14:textId="47705CAB" w:rsidR="001C4700" w:rsidRPr="00FB72A7" w:rsidRDefault="001C4700" w:rsidP="00FB72A7">
            <w:pPr>
              <w:widowControl w:val="0"/>
              <w:tabs>
                <w:tab w:val="left" w:pos="601"/>
                <w:tab w:val="left" w:pos="6720"/>
              </w:tabs>
              <w:spacing w:before="120" w:after="120"/>
              <w:ind w:left="0" w:hanging="2"/>
              <w:rPr>
                <w:rFonts w:ascii="Calibri" w:eastAsia="Calibri" w:hAnsi="Calibri" w:cs="Calibri"/>
                <w:highlight w:val="yellow"/>
              </w:rPr>
            </w:pPr>
            <w:r w:rsidRPr="00AA5C8A">
              <w:rPr>
                <w:rFonts w:ascii="Calibri" w:eastAsia="Calibri" w:hAnsi="Calibri" w:cs="Calibri"/>
                <w:b/>
                <w:i/>
              </w:rPr>
              <w:t>Restriction on transfer:</w:t>
            </w:r>
            <w:r w:rsidRPr="00AA5C8A">
              <w:rPr>
                <w:rFonts w:ascii="Calibri" w:eastAsia="Calibri" w:hAnsi="Calibri" w:cs="Calibri"/>
              </w:rPr>
              <w:t xml:space="preserve"> </w:t>
            </w:r>
            <w:r w:rsidRPr="00B955DC">
              <w:rPr>
                <w:rFonts w:asciiTheme="majorHAnsi" w:eastAsia="Calibri" w:hAnsiTheme="majorHAnsi" w:cstheme="majorHAnsi"/>
                <w:highlight w:val="white"/>
              </w:rPr>
              <w:t xml:space="preserve">Director shareholders have the right to block the transfer of </w:t>
            </w:r>
            <w:r w:rsidR="00987E67">
              <w:rPr>
                <w:rFonts w:asciiTheme="majorHAnsi" w:eastAsia="Calibri" w:hAnsiTheme="majorHAnsi" w:cstheme="majorHAnsi"/>
                <w:highlight w:val="white"/>
              </w:rPr>
              <w:t xml:space="preserve">B investment </w:t>
            </w:r>
            <w:r w:rsidRPr="00B955DC">
              <w:rPr>
                <w:rFonts w:asciiTheme="majorHAnsi" w:eastAsia="Calibri" w:hAnsiTheme="majorHAnsi" w:cstheme="majorHAnsi"/>
                <w:highlight w:val="white"/>
              </w:rPr>
              <w:t>shares if it would result in an investor who is not, in the directors’ reasonable opinion, supportive of the Purpose of the Company.</w:t>
            </w:r>
          </w:p>
          <w:p w14:paraId="5AAC1CE2" w14:textId="2B4BC2D8" w:rsidR="001C4700" w:rsidRPr="00C678E2" w:rsidRDefault="001C4700" w:rsidP="00973CB3">
            <w:pPr>
              <w:widowControl w:val="0"/>
              <w:tabs>
                <w:tab w:val="left" w:pos="601"/>
                <w:tab w:val="left" w:pos="6720"/>
              </w:tabs>
              <w:spacing w:before="120" w:after="120"/>
              <w:ind w:left="0" w:hanging="2"/>
              <w:rPr>
                <w:rFonts w:asciiTheme="majorHAnsi" w:eastAsia="Calibri" w:hAnsiTheme="majorHAnsi" w:cstheme="majorHAnsi"/>
              </w:rPr>
            </w:pPr>
            <w:r w:rsidRPr="00C678E2">
              <w:rPr>
                <w:rFonts w:ascii="Calibri" w:eastAsia="Calibri" w:hAnsi="Calibri" w:cs="Calibri"/>
                <w:b/>
                <w:i/>
              </w:rPr>
              <w:t xml:space="preserve">Information rights: </w:t>
            </w:r>
            <w:r w:rsidRPr="00C678E2">
              <w:rPr>
                <w:rFonts w:ascii="Calibri" w:eastAsia="Calibri" w:hAnsi="Calibri" w:cs="Calibri"/>
              </w:rPr>
              <w:t>Shareholders are entitled to receive a copy of the annual audited statements and quarterly management reports. They</w:t>
            </w:r>
            <w:r w:rsidRPr="00C678E2">
              <w:rPr>
                <w:rFonts w:asciiTheme="majorHAnsi" w:eastAsia="Calibri" w:hAnsiTheme="majorHAnsi" w:cstheme="majorHAnsi"/>
              </w:rPr>
              <w:t xml:space="preserve"> shall be entitled to attend the annual general meeting of the company. The Directors will keep Shareholders informed as to the progress of the Company through regular reports on finances and impact.</w:t>
            </w:r>
          </w:p>
          <w:p w14:paraId="575900CD" w14:textId="77777777" w:rsidR="001C4700" w:rsidRDefault="001C4700" w:rsidP="00973CB3">
            <w:pPr>
              <w:widowControl w:val="0"/>
              <w:tabs>
                <w:tab w:val="left" w:pos="601"/>
                <w:tab w:val="left" w:pos="6720"/>
              </w:tabs>
              <w:spacing w:before="120" w:after="120"/>
              <w:ind w:left="0" w:hanging="2"/>
              <w:rPr>
                <w:rFonts w:asciiTheme="majorHAnsi" w:eastAsia="Calibri" w:hAnsiTheme="majorHAnsi" w:cstheme="majorHAnsi"/>
              </w:rPr>
            </w:pPr>
            <w:r w:rsidRPr="00C678E2">
              <w:rPr>
                <w:rFonts w:ascii="Calibri" w:eastAsia="Calibri" w:hAnsi="Calibri" w:cs="Calibri"/>
                <w:b/>
                <w:i/>
              </w:rPr>
              <w:t xml:space="preserve">Participation rights:  </w:t>
            </w:r>
            <w:r w:rsidRPr="00B955DC">
              <w:rPr>
                <w:rFonts w:asciiTheme="majorHAnsi" w:eastAsia="Calibri" w:hAnsiTheme="majorHAnsi" w:cstheme="majorHAnsi"/>
              </w:rPr>
              <w:t>The Company has an advisory board that may include some B Investment Shareholders.</w:t>
            </w:r>
          </w:p>
          <w:p w14:paraId="76847DE1" w14:textId="61FF9095" w:rsidR="009C03F0" w:rsidRPr="00B955DC" w:rsidRDefault="008E3CDA" w:rsidP="00DA42FF">
            <w:pPr>
              <w:widowControl w:val="0"/>
              <w:tabs>
                <w:tab w:val="left" w:pos="601"/>
                <w:tab w:val="left" w:pos="6720"/>
              </w:tabs>
              <w:spacing w:before="120" w:after="120"/>
              <w:ind w:left="0" w:hanging="2"/>
              <w:rPr>
                <w:rFonts w:asciiTheme="majorHAnsi" w:eastAsia="Calibri" w:hAnsiTheme="majorHAnsi" w:cstheme="majorHAnsi"/>
              </w:rPr>
            </w:pPr>
            <w:r w:rsidRPr="00B955DC">
              <w:rPr>
                <w:rFonts w:asciiTheme="majorHAnsi" w:eastAsia="Calibri" w:hAnsiTheme="majorHAnsi" w:cstheme="majorHAnsi"/>
                <w:b/>
                <w:i/>
              </w:rPr>
              <w:t>Voting rights:</w:t>
            </w:r>
            <w:r w:rsidRPr="00B955DC">
              <w:rPr>
                <w:rFonts w:asciiTheme="majorHAnsi" w:eastAsia="Calibri" w:hAnsiTheme="majorHAnsi" w:cstheme="majorHAnsi"/>
              </w:rPr>
              <w:t xml:space="preserve">   See section entitled “</w:t>
            </w:r>
            <w:r w:rsidR="00DA42FF">
              <w:rPr>
                <w:rFonts w:asciiTheme="majorHAnsi" w:eastAsia="Calibri" w:hAnsiTheme="majorHAnsi" w:cstheme="majorHAnsi"/>
                <w:b/>
              </w:rPr>
              <w:t>Consent matters</w:t>
            </w:r>
            <w:r w:rsidRPr="00B955DC">
              <w:rPr>
                <w:rFonts w:asciiTheme="majorHAnsi" w:eastAsia="Calibri" w:hAnsiTheme="majorHAnsi" w:cstheme="majorHAnsi"/>
              </w:rPr>
              <w:t>“ below</w:t>
            </w:r>
            <w:r>
              <w:rPr>
                <w:rFonts w:asciiTheme="majorHAnsi" w:eastAsia="Calibri" w:hAnsiTheme="majorHAnsi" w:cstheme="majorHAnsi"/>
              </w:rPr>
              <w:t>.</w:t>
            </w:r>
          </w:p>
        </w:tc>
      </w:tr>
      <w:tr w:rsidR="000D11DB" w:rsidRPr="00B955DC" w14:paraId="7E8B76BA" w14:textId="77777777" w:rsidTr="006B3C0B">
        <w:trPr>
          <w:trHeight w:val="1884"/>
        </w:trPr>
        <w:tc>
          <w:tcPr>
            <w:tcW w:w="2689" w:type="dxa"/>
          </w:tcPr>
          <w:p w14:paraId="4848B0F1" w14:textId="453D290C" w:rsidR="000D11DB" w:rsidRPr="00B955DC" w:rsidRDefault="000D11DB" w:rsidP="000D11DB">
            <w:pPr>
              <w:spacing w:before="120" w:after="120"/>
              <w:ind w:left="0" w:hanging="2"/>
              <w:rPr>
                <w:rFonts w:asciiTheme="majorHAnsi" w:eastAsia="Calibri" w:hAnsiTheme="majorHAnsi" w:cstheme="majorHAnsi"/>
                <w:b/>
              </w:rPr>
            </w:pPr>
            <w:r>
              <w:rPr>
                <w:rFonts w:asciiTheme="majorHAnsi" w:eastAsia="Calibri" w:hAnsiTheme="majorHAnsi" w:cstheme="majorHAnsi"/>
                <w:b/>
              </w:rPr>
              <w:t xml:space="preserve">Rights attached to </w:t>
            </w:r>
            <w:r w:rsidRPr="00B955DC">
              <w:rPr>
                <w:rFonts w:asciiTheme="majorHAnsi" w:eastAsia="Calibri" w:hAnsiTheme="majorHAnsi" w:cstheme="majorHAnsi"/>
                <w:b/>
              </w:rPr>
              <w:t>Guardian Share</w:t>
            </w:r>
            <w:r>
              <w:rPr>
                <w:rFonts w:asciiTheme="majorHAnsi" w:eastAsia="Calibri" w:hAnsiTheme="majorHAnsi" w:cstheme="majorHAnsi"/>
                <w:b/>
              </w:rPr>
              <w:t xml:space="preserve"> (social mission lock)</w:t>
            </w:r>
          </w:p>
        </w:tc>
        <w:tc>
          <w:tcPr>
            <w:tcW w:w="6821" w:type="dxa"/>
            <w:gridSpan w:val="2"/>
          </w:tcPr>
          <w:p w14:paraId="1E869665" w14:textId="279EBA27" w:rsidR="000D11DB" w:rsidRPr="00B955DC" w:rsidRDefault="000D11DB" w:rsidP="004A395F">
            <w:pPr>
              <w:spacing w:line="240" w:lineRule="auto"/>
              <w:ind w:left="0" w:hanging="2"/>
              <w:rPr>
                <w:rFonts w:asciiTheme="majorHAnsi" w:eastAsia="Calibri" w:hAnsiTheme="majorHAnsi" w:cstheme="majorHAnsi"/>
              </w:rPr>
            </w:pPr>
            <w:r w:rsidRPr="00B955DC">
              <w:rPr>
                <w:rFonts w:asciiTheme="majorHAnsi" w:eastAsia="Calibri" w:hAnsiTheme="majorHAnsi" w:cstheme="majorHAnsi"/>
              </w:rPr>
              <w:t>Guardian Shareholder</w:t>
            </w:r>
            <w:r w:rsidR="004A395F">
              <w:rPr>
                <w:rFonts w:asciiTheme="majorHAnsi" w:eastAsia="Calibri" w:hAnsiTheme="majorHAnsi" w:cstheme="majorHAnsi"/>
              </w:rPr>
              <w:t>,</w:t>
            </w:r>
            <w:r w:rsidRPr="00B955DC">
              <w:rPr>
                <w:rFonts w:asciiTheme="majorHAnsi" w:eastAsia="Calibri" w:hAnsiTheme="majorHAnsi" w:cstheme="majorHAnsi"/>
              </w:rPr>
              <w:t xml:space="preserve"> </w:t>
            </w:r>
            <w:r w:rsidR="00ED29ED">
              <w:rPr>
                <w:rFonts w:asciiTheme="majorHAnsi" w:eastAsia="Calibri" w:hAnsiTheme="majorHAnsi" w:cstheme="majorHAnsi"/>
              </w:rPr>
              <w:t>_______</w:t>
            </w:r>
            <w:r w:rsidR="004A395F">
              <w:rPr>
                <w:rFonts w:asciiTheme="majorHAnsi" w:eastAsia="Calibri" w:hAnsiTheme="majorHAnsi" w:cstheme="majorHAnsi"/>
              </w:rPr>
              <w:t>,</w:t>
            </w:r>
            <w:r w:rsidRPr="00B955DC">
              <w:rPr>
                <w:rFonts w:asciiTheme="majorHAnsi" w:eastAsia="Calibri" w:hAnsiTheme="majorHAnsi" w:cstheme="majorHAnsi"/>
              </w:rPr>
              <w:t xml:space="preserve"> is a non-profit company limited by guarantee. Its sole purpose is to hold the Company accountable to its stated mission. Its members represent the wider community and cannot hold B investment shares. </w:t>
            </w:r>
          </w:p>
          <w:p w14:paraId="2C446A46" w14:textId="77777777" w:rsidR="000D11DB" w:rsidRPr="00B955DC" w:rsidRDefault="000D11DB" w:rsidP="004A395F">
            <w:pPr>
              <w:spacing w:line="240" w:lineRule="auto"/>
              <w:ind w:left="0" w:hanging="2"/>
              <w:rPr>
                <w:rFonts w:asciiTheme="majorHAnsi" w:eastAsia="Calibri" w:hAnsiTheme="majorHAnsi" w:cstheme="majorHAnsi"/>
              </w:rPr>
            </w:pPr>
          </w:p>
          <w:p w14:paraId="27B8FB3F" w14:textId="2CC0606B" w:rsidR="000D11DB" w:rsidRPr="004A395F" w:rsidRDefault="00ED29ED" w:rsidP="00DA42FF">
            <w:pPr>
              <w:spacing w:line="240" w:lineRule="auto"/>
              <w:ind w:left="0" w:hanging="2"/>
              <w:rPr>
                <w:rFonts w:asciiTheme="majorHAnsi" w:eastAsia="Calibri" w:hAnsiTheme="majorHAnsi" w:cstheme="majorHAnsi"/>
              </w:rPr>
            </w:pPr>
            <w:r>
              <w:rPr>
                <w:rFonts w:asciiTheme="majorHAnsi" w:eastAsia="Calibri" w:hAnsiTheme="majorHAnsi" w:cstheme="majorHAnsi"/>
              </w:rPr>
              <w:t>________</w:t>
            </w:r>
            <w:r w:rsidR="000D11DB" w:rsidRPr="00B955DC">
              <w:rPr>
                <w:rFonts w:asciiTheme="majorHAnsi" w:eastAsia="Calibri" w:hAnsiTheme="majorHAnsi" w:cstheme="majorHAnsi"/>
              </w:rPr>
              <w:t xml:space="preserve"> has certain </w:t>
            </w:r>
            <w:r w:rsidR="00DA42FF">
              <w:rPr>
                <w:rFonts w:asciiTheme="majorHAnsi" w:eastAsia="Calibri" w:hAnsiTheme="majorHAnsi" w:cstheme="majorHAnsi"/>
              </w:rPr>
              <w:t xml:space="preserve">limited powers and voting rights necessary </w:t>
            </w:r>
            <w:r w:rsidR="000D11DB" w:rsidRPr="00B955DC">
              <w:rPr>
                <w:rFonts w:asciiTheme="majorHAnsi" w:eastAsia="Calibri" w:hAnsiTheme="majorHAnsi" w:cstheme="majorHAnsi"/>
              </w:rPr>
              <w:t xml:space="preserve">to fulfil this accountability role, set out in the articles </w:t>
            </w:r>
            <w:r w:rsidR="00386F2F">
              <w:rPr>
                <w:rFonts w:asciiTheme="majorHAnsi" w:eastAsia="Calibri" w:hAnsiTheme="majorHAnsi" w:cstheme="majorHAnsi"/>
              </w:rPr>
              <w:t xml:space="preserve">and </w:t>
            </w:r>
            <w:proofErr w:type="spellStart"/>
            <w:r w:rsidR="00386F2F">
              <w:rPr>
                <w:rFonts w:asciiTheme="majorHAnsi" w:eastAsia="Calibri" w:hAnsiTheme="majorHAnsi" w:cstheme="majorHAnsi"/>
              </w:rPr>
              <w:t>summarised</w:t>
            </w:r>
            <w:proofErr w:type="spellEnd"/>
            <w:r w:rsidR="00F91C0A">
              <w:rPr>
                <w:rFonts w:asciiTheme="majorHAnsi" w:eastAsia="Calibri" w:hAnsiTheme="majorHAnsi" w:cstheme="majorHAnsi"/>
              </w:rPr>
              <w:t xml:space="preserve"> </w:t>
            </w:r>
            <w:r w:rsidR="004A395F" w:rsidRPr="00B955DC">
              <w:rPr>
                <w:rFonts w:asciiTheme="majorHAnsi" w:eastAsia="Calibri" w:hAnsiTheme="majorHAnsi" w:cstheme="majorHAnsi"/>
              </w:rPr>
              <w:t>below</w:t>
            </w:r>
            <w:r w:rsidR="004A395F">
              <w:rPr>
                <w:rFonts w:asciiTheme="majorHAnsi" w:eastAsia="Calibri" w:hAnsiTheme="majorHAnsi" w:cstheme="majorHAnsi"/>
              </w:rPr>
              <w:t>.</w:t>
            </w:r>
          </w:p>
        </w:tc>
      </w:tr>
      <w:tr w:rsidR="00195369" w:rsidRPr="00B955DC" w14:paraId="4CAC4758" w14:textId="77777777" w:rsidTr="008C2835">
        <w:trPr>
          <w:trHeight w:val="1692"/>
        </w:trPr>
        <w:tc>
          <w:tcPr>
            <w:tcW w:w="2689" w:type="dxa"/>
          </w:tcPr>
          <w:p w14:paraId="38467EBC" w14:textId="628DD7E1" w:rsidR="00195369" w:rsidRDefault="00DA42FF" w:rsidP="00973CB3">
            <w:pPr>
              <w:spacing w:before="120" w:after="120"/>
              <w:ind w:left="0" w:hanging="2"/>
              <w:rPr>
                <w:rFonts w:asciiTheme="majorHAnsi" w:eastAsia="Calibri" w:hAnsiTheme="majorHAnsi" w:cstheme="majorHAnsi"/>
                <w:b/>
              </w:rPr>
            </w:pPr>
            <w:r>
              <w:rPr>
                <w:rFonts w:asciiTheme="majorHAnsi" w:eastAsia="Calibri" w:hAnsiTheme="majorHAnsi" w:cstheme="majorHAnsi"/>
                <w:b/>
              </w:rPr>
              <w:t>Consent matters</w:t>
            </w:r>
            <w:r w:rsidR="00195369">
              <w:rPr>
                <w:rFonts w:asciiTheme="majorHAnsi" w:eastAsia="Calibri" w:hAnsiTheme="majorHAnsi" w:cstheme="majorHAnsi"/>
                <w:b/>
              </w:rPr>
              <w:t xml:space="preserve"> </w:t>
            </w:r>
          </w:p>
        </w:tc>
        <w:tc>
          <w:tcPr>
            <w:tcW w:w="6821" w:type="dxa"/>
            <w:gridSpan w:val="2"/>
          </w:tcPr>
          <w:p w14:paraId="6DBB709C" w14:textId="66A0FBF4" w:rsidR="00F91C0A" w:rsidRDefault="00D13ABE" w:rsidP="00D13ABE">
            <w:pPr>
              <w:widowControl w:val="0"/>
              <w:tabs>
                <w:tab w:val="left" w:pos="601"/>
                <w:tab w:val="left" w:pos="6720"/>
              </w:tabs>
              <w:spacing w:before="120" w:after="120"/>
              <w:ind w:leftChars="0" w:left="0" w:firstLineChars="0" w:firstLine="0"/>
              <w:rPr>
                <w:rFonts w:asciiTheme="majorHAnsi" w:eastAsia="Calibri" w:hAnsiTheme="majorHAnsi" w:cstheme="majorHAnsi"/>
                <w:bCs/>
                <w:iCs/>
              </w:rPr>
            </w:pPr>
            <w:r>
              <w:rPr>
                <w:rFonts w:asciiTheme="majorHAnsi" w:eastAsia="Calibri" w:hAnsiTheme="majorHAnsi" w:cstheme="majorHAnsi"/>
                <w:bCs/>
                <w:iCs/>
              </w:rPr>
              <w:t xml:space="preserve">Directors are legally responsible for balancing the Purpose of the </w:t>
            </w:r>
            <w:r w:rsidR="00DA42FF">
              <w:rPr>
                <w:rFonts w:asciiTheme="majorHAnsi" w:eastAsia="Calibri" w:hAnsiTheme="majorHAnsi" w:cstheme="majorHAnsi"/>
                <w:bCs/>
                <w:iCs/>
              </w:rPr>
              <w:t>company with p</w:t>
            </w:r>
            <w:r>
              <w:rPr>
                <w:rFonts w:asciiTheme="majorHAnsi" w:eastAsia="Calibri" w:hAnsiTheme="majorHAnsi" w:cstheme="majorHAnsi"/>
                <w:bCs/>
                <w:iCs/>
              </w:rPr>
              <w:t>rofit motivation.</w:t>
            </w:r>
            <w:r w:rsidR="000D11DB">
              <w:rPr>
                <w:rFonts w:asciiTheme="majorHAnsi" w:eastAsia="Calibri" w:hAnsiTheme="majorHAnsi" w:cstheme="majorHAnsi"/>
                <w:bCs/>
                <w:iCs/>
              </w:rPr>
              <w:t xml:space="preserve"> The </w:t>
            </w:r>
            <w:r w:rsidR="0026197B">
              <w:rPr>
                <w:rFonts w:asciiTheme="majorHAnsi" w:eastAsia="Calibri" w:hAnsiTheme="majorHAnsi" w:cstheme="majorHAnsi"/>
                <w:bCs/>
                <w:iCs/>
              </w:rPr>
              <w:t>C</w:t>
            </w:r>
            <w:r w:rsidR="000D11DB">
              <w:rPr>
                <w:rFonts w:asciiTheme="majorHAnsi" w:eastAsia="Calibri" w:hAnsiTheme="majorHAnsi" w:cstheme="majorHAnsi"/>
                <w:bCs/>
                <w:iCs/>
              </w:rPr>
              <w:t>ompany has been structured to enable this to happen.</w:t>
            </w:r>
          </w:p>
          <w:p w14:paraId="50233106" w14:textId="77777777" w:rsidR="00DA42FF" w:rsidRPr="00DA42FF" w:rsidRDefault="00DA42FF" w:rsidP="00DA42FF">
            <w:pPr>
              <w:widowControl w:val="0"/>
              <w:tabs>
                <w:tab w:val="left" w:pos="601"/>
                <w:tab w:val="left" w:pos="6720"/>
              </w:tabs>
              <w:spacing w:before="120" w:after="120"/>
              <w:ind w:leftChars="0" w:left="0" w:firstLineChars="0" w:firstLine="0"/>
              <w:rPr>
                <w:rFonts w:asciiTheme="majorHAnsi" w:eastAsia="Calibri" w:hAnsiTheme="majorHAnsi" w:cstheme="majorHAnsi"/>
                <w:bCs/>
                <w:iCs/>
                <w:sz w:val="16"/>
                <w:szCs w:val="16"/>
              </w:rPr>
            </w:pPr>
          </w:p>
          <w:p w14:paraId="67A1ECBC" w14:textId="31E7C214" w:rsidR="00DA42FF" w:rsidRDefault="00DA42FF" w:rsidP="00DA42FF">
            <w:pPr>
              <w:widowControl w:val="0"/>
              <w:tabs>
                <w:tab w:val="left" w:pos="601"/>
                <w:tab w:val="left" w:pos="6720"/>
              </w:tabs>
              <w:spacing w:before="120" w:after="120"/>
              <w:ind w:leftChars="0" w:left="0" w:firstLineChars="0" w:firstLine="0"/>
              <w:rPr>
                <w:rFonts w:asciiTheme="majorHAnsi" w:eastAsia="Calibri" w:hAnsiTheme="majorHAnsi" w:cstheme="majorHAnsi"/>
                <w:bCs/>
                <w:iCs/>
              </w:rPr>
            </w:pPr>
            <w:r>
              <w:rPr>
                <w:rFonts w:asciiTheme="majorHAnsi" w:eastAsia="Calibri" w:hAnsiTheme="majorHAnsi" w:cstheme="majorHAnsi"/>
                <w:bCs/>
                <w:iCs/>
              </w:rPr>
              <w:t xml:space="preserve">The following decisions cannot be implemented without the consent of the holders of 85% of the B </w:t>
            </w:r>
            <w:r>
              <w:rPr>
                <w:rFonts w:asciiTheme="majorHAnsi" w:eastAsia="Calibri" w:hAnsiTheme="majorHAnsi" w:cstheme="majorHAnsi"/>
                <w:b/>
                <w:iCs/>
                <w:u w:val="single"/>
              </w:rPr>
              <w:t>Investment</w:t>
            </w:r>
            <w:r>
              <w:rPr>
                <w:rFonts w:asciiTheme="majorHAnsi" w:eastAsia="Calibri" w:hAnsiTheme="majorHAnsi" w:cstheme="majorHAnsi"/>
                <w:bCs/>
                <w:iCs/>
              </w:rPr>
              <w:t xml:space="preserve"> shares:</w:t>
            </w:r>
          </w:p>
          <w:p w14:paraId="0E0A8114" w14:textId="6B3FC1D0" w:rsidR="00DA42FF" w:rsidRPr="00DA42FF" w:rsidRDefault="00DA42FF" w:rsidP="00DA42FF">
            <w:pPr>
              <w:pStyle w:val="ListParagraph"/>
              <w:widowControl w:val="0"/>
              <w:numPr>
                <w:ilvl w:val="0"/>
                <w:numId w:val="21"/>
              </w:numPr>
              <w:tabs>
                <w:tab w:val="left" w:pos="601"/>
                <w:tab w:val="left" w:pos="6720"/>
              </w:tabs>
              <w:spacing w:before="120" w:after="120"/>
              <w:ind w:leftChars="0" w:left="572" w:firstLineChars="0" w:hanging="426"/>
              <w:rPr>
                <w:rFonts w:asciiTheme="majorHAnsi" w:eastAsia="Calibri" w:hAnsiTheme="majorHAnsi" w:cstheme="majorHAnsi"/>
                <w:bCs/>
                <w:iCs/>
              </w:rPr>
            </w:pPr>
            <w:r w:rsidRPr="00DA42FF">
              <w:rPr>
                <w:rFonts w:asciiTheme="majorHAnsi" w:eastAsia="Calibri" w:hAnsiTheme="majorHAnsi" w:cstheme="majorHAnsi"/>
                <w:bCs/>
                <w:iCs/>
              </w:rPr>
              <w:t>Issues of new shares, chang</w:t>
            </w:r>
            <w:r>
              <w:rPr>
                <w:rFonts w:asciiTheme="majorHAnsi" w:eastAsia="Calibri" w:hAnsiTheme="majorHAnsi" w:cstheme="majorHAnsi"/>
                <w:bCs/>
                <w:iCs/>
              </w:rPr>
              <w:t>es to</w:t>
            </w:r>
            <w:r w:rsidRPr="00DA42FF">
              <w:rPr>
                <w:rFonts w:asciiTheme="majorHAnsi" w:eastAsia="Calibri" w:hAnsiTheme="majorHAnsi" w:cstheme="majorHAnsi"/>
                <w:bCs/>
                <w:iCs/>
              </w:rPr>
              <w:t xml:space="preserve"> </w:t>
            </w:r>
            <w:r>
              <w:rPr>
                <w:rFonts w:asciiTheme="majorHAnsi" w:eastAsia="Calibri" w:hAnsiTheme="majorHAnsi" w:cstheme="majorHAnsi"/>
                <w:bCs/>
                <w:iCs/>
              </w:rPr>
              <w:t xml:space="preserve">the share capital structure, and changes to rights attaching to B Investment shares. </w:t>
            </w:r>
          </w:p>
          <w:p w14:paraId="4406997B" w14:textId="594B24B8" w:rsidR="00DA42FF" w:rsidRPr="00D13ABE" w:rsidRDefault="00DA42FF" w:rsidP="00DA42FF">
            <w:pPr>
              <w:pStyle w:val="ListParagraph"/>
              <w:widowControl w:val="0"/>
              <w:numPr>
                <w:ilvl w:val="0"/>
                <w:numId w:val="21"/>
              </w:numPr>
              <w:tabs>
                <w:tab w:val="left" w:pos="601"/>
                <w:tab w:val="left" w:pos="6720"/>
              </w:tabs>
              <w:spacing w:before="120" w:after="120"/>
              <w:ind w:leftChars="0" w:left="572" w:firstLineChars="0" w:hanging="426"/>
              <w:rPr>
                <w:rFonts w:asciiTheme="majorHAnsi" w:eastAsia="Calibri" w:hAnsiTheme="majorHAnsi" w:cstheme="majorHAnsi"/>
                <w:bCs/>
                <w:iCs/>
              </w:rPr>
            </w:pPr>
            <w:r>
              <w:rPr>
                <w:rFonts w:asciiTheme="majorHAnsi" w:eastAsia="Calibri" w:hAnsiTheme="majorHAnsi" w:cstheme="majorHAnsi"/>
              </w:rPr>
              <w:lastRenderedPageBreak/>
              <w:t>s</w:t>
            </w:r>
            <w:r w:rsidRPr="00D13ABE">
              <w:rPr>
                <w:rFonts w:asciiTheme="majorHAnsi" w:eastAsia="Calibri" w:hAnsiTheme="majorHAnsi" w:cstheme="majorHAnsi"/>
              </w:rPr>
              <w:t>ignificant decisions that might risk the long-term financial health of the Company, including encumbering Company property or commencing material litigation;</w:t>
            </w:r>
            <w:r>
              <w:rPr>
                <w:rFonts w:asciiTheme="majorHAnsi" w:eastAsia="Calibri" w:hAnsiTheme="majorHAnsi" w:cstheme="majorHAnsi"/>
              </w:rPr>
              <w:t xml:space="preserve"> and</w:t>
            </w:r>
          </w:p>
          <w:p w14:paraId="4C3AECE2" w14:textId="77777777" w:rsidR="00DA42FF" w:rsidRPr="00D13ABE" w:rsidRDefault="00DA42FF" w:rsidP="00DA42FF">
            <w:pPr>
              <w:pStyle w:val="ListParagraph"/>
              <w:widowControl w:val="0"/>
              <w:numPr>
                <w:ilvl w:val="0"/>
                <w:numId w:val="21"/>
              </w:numPr>
              <w:tabs>
                <w:tab w:val="left" w:pos="601"/>
                <w:tab w:val="left" w:pos="6720"/>
              </w:tabs>
              <w:spacing w:before="120" w:after="120"/>
              <w:ind w:leftChars="0" w:firstLineChars="0" w:hanging="934"/>
              <w:rPr>
                <w:rFonts w:asciiTheme="majorHAnsi" w:eastAsia="Calibri" w:hAnsiTheme="majorHAnsi" w:cstheme="majorHAnsi"/>
                <w:bCs/>
                <w:iCs/>
              </w:rPr>
            </w:pPr>
            <w:r>
              <w:rPr>
                <w:rFonts w:asciiTheme="majorHAnsi" w:eastAsia="Calibri" w:hAnsiTheme="majorHAnsi" w:cstheme="majorHAnsi"/>
              </w:rPr>
              <w:t>m</w:t>
            </w:r>
            <w:r w:rsidRPr="00D13ABE">
              <w:rPr>
                <w:rFonts w:asciiTheme="majorHAnsi" w:eastAsia="Calibri" w:hAnsiTheme="majorHAnsi" w:cstheme="majorHAnsi"/>
              </w:rPr>
              <w:t>aterial changes to directors’ compensation.</w:t>
            </w:r>
          </w:p>
          <w:p w14:paraId="230D4BD7" w14:textId="77777777" w:rsidR="00DA42FF" w:rsidRPr="00DA42FF" w:rsidRDefault="00DA42FF" w:rsidP="00D13ABE">
            <w:pPr>
              <w:widowControl w:val="0"/>
              <w:tabs>
                <w:tab w:val="left" w:pos="601"/>
                <w:tab w:val="left" w:pos="6720"/>
              </w:tabs>
              <w:spacing w:before="120" w:after="120"/>
              <w:ind w:leftChars="0" w:left="0" w:firstLineChars="0" w:firstLine="0"/>
              <w:rPr>
                <w:rFonts w:asciiTheme="majorHAnsi" w:eastAsia="Calibri" w:hAnsiTheme="majorHAnsi" w:cstheme="majorHAnsi"/>
                <w:bCs/>
                <w:iCs/>
                <w:sz w:val="16"/>
                <w:szCs w:val="16"/>
              </w:rPr>
            </w:pPr>
          </w:p>
          <w:p w14:paraId="51A3083F" w14:textId="0067642D" w:rsidR="009C03F0" w:rsidRDefault="009C03F0" w:rsidP="00D13ABE">
            <w:pPr>
              <w:widowControl w:val="0"/>
              <w:tabs>
                <w:tab w:val="left" w:pos="601"/>
                <w:tab w:val="left" w:pos="6720"/>
              </w:tabs>
              <w:spacing w:before="120" w:after="120"/>
              <w:ind w:leftChars="0" w:left="0" w:firstLineChars="0" w:firstLine="0"/>
              <w:rPr>
                <w:rFonts w:asciiTheme="majorHAnsi" w:eastAsia="Calibri" w:hAnsiTheme="majorHAnsi" w:cstheme="majorHAnsi"/>
                <w:bCs/>
                <w:iCs/>
              </w:rPr>
            </w:pPr>
            <w:r>
              <w:rPr>
                <w:rFonts w:asciiTheme="majorHAnsi" w:eastAsia="Calibri" w:hAnsiTheme="majorHAnsi" w:cstheme="majorHAnsi"/>
                <w:bCs/>
                <w:iCs/>
              </w:rPr>
              <w:t xml:space="preserve">The following decisions </w:t>
            </w:r>
            <w:r w:rsidR="00DA42FF">
              <w:rPr>
                <w:rFonts w:asciiTheme="majorHAnsi" w:eastAsia="Calibri" w:hAnsiTheme="majorHAnsi" w:cstheme="majorHAnsi"/>
                <w:bCs/>
                <w:iCs/>
              </w:rPr>
              <w:t xml:space="preserve">cannot be implemented without the consent of the holders </w:t>
            </w:r>
            <w:r w:rsidR="00DA42FF" w:rsidRPr="00DA42FF">
              <w:rPr>
                <w:rFonts w:asciiTheme="majorHAnsi" w:eastAsia="Calibri" w:hAnsiTheme="majorHAnsi" w:cstheme="majorHAnsi"/>
                <w:bCs/>
                <w:iCs/>
              </w:rPr>
              <w:t xml:space="preserve">of 85% of the B </w:t>
            </w:r>
            <w:r w:rsidR="00DA42FF" w:rsidRPr="00DA42FF">
              <w:rPr>
                <w:rFonts w:asciiTheme="majorHAnsi" w:eastAsia="Calibri" w:hAnsiTheme="majorHAnsi" w:cstheme="majorHAnsi"/>
                <w:iCs/>
              </w:rPr>
              <w:t>Investment</w:t>
            </w:r>
            <w:r w:rsidR="00DA42FF" w:rsidRPr="00DA42FF">
              <w:rPr>
                <w:rFonts w:asciiTheme="majorHAnsi" w:eastAsia="Calibri" w:hAnsiTheme="majorHAnsi" w:cstheme="majorHAnsi"/>
                <w:bCs/>
                <w:iCs/>
              </w:rPr>
              <w:t xml:space="preserve"> shares</w:t>
            </w:r>
            <w:r w:rsidR="00DA42FF" w:rsidRPr="00DA42FF">
              <w:rPr>
                <w:rFonts w:asciiTheme="majorHAnsi" w:eastAsia="Calibri" w:hAnsiTheme="majorHAnsi" w:cstheme="majorHAnsi"/>
                <w:iCs/>
              </w:rPr>
              <w:t xml:space="preserve"> </w:t>
            </w:r>
            <w:r w:rsidR="0026197B" w:rsidRPr="00DA42FF">
              <w:rPr>
                <w:rFonts w:asciiTheme="majorHAnsi" w:eastAsia="Calibri" w:hAnsiTheme="majorHAnsi" w:cstheme="majorHAnsi"/>
                <w:bCs/>
                <w:iCs/>
              </w:rPr>
              <w:t xml:space="preserve">and </w:t>
            </w:r>
            <w:r w:rsidR="00DA42FF" w:rsidRPr="00DA42FF">
              <w:rPr>
                <w:rFonts w:asciiTheme="majorHAnsi" w:eastAsia="Calibri" w:hAnsiTheme="majorHAnsi" w:cstheme="majorHAnsi"/>
                <w:bCs/>
                <w:iCs/>
              </w:rPr>
              <w:t xml:space="preserve">the </w:t>
            </w:r>
            <w:r w:rsidR="0026197B" w:rsidRPr="00DA42FF">
              <w:rPr>
                <w:rFonts w:asciiTheme="majorHAnsi" w:eastAsia="Calibri" w:hAnsiTheme="majorHAnsi" w:cstheme="majorHAnsi"/>
                <w:iCs/>
              </w:rPr>
              <w:t>Guardian</w:t>
            </w:r>
            <w:r w:rsidR="00DA42FF" w:rsidRPr="00DA42FF">
              <w:rPr>
                <w:rFonts w:asciiTheme="majorHAnsi" w:eastAsia="Calibri" w:hAnsiTheme="majorHAnsi" w:cstheme="majorHAnsi"/>
                <w:iCs/>
              </w:rPr>
              <w:t xml:space="preserve"> shareholder</w:t>
            </w:r>
            <w:r w:rsidR="0026197B">
              <w:rPr>
                <w:rFonts w:asciiTheme="majorHAnsi" w:eastAsia="Calibri" w:hAnsiTheme="majorHAnsi" w:cstheme="majorHAnsi"/>
                <w:bCs/>
                <w:iCs/>
              </w:rPr>
              <w:t>)</w:t>
            </w:r>
            <w:r>
              <w:rPr>
                <w:rFonts w:asciiTheme="majorHAnsi" w:eastAsia="Calibri" w:hAnsiTheme="majorHAnsi" w:cstheme="majorHAnsi"/>
                <w:bCs/>
                <w:iCs/>
              </w:rPr>
              <w:t>:</w:t>
            </w:r>
          </w:p>
          <w:p w14:paraId="44A7D8E2" w14:textId="596C5306" w:rsidR="009C03F0" w:rsidRPr="00EF71D0" w:rsidRDefault="009C03F0" w:rsidP="00DA42FF">
            <w:pPr>
              <w:pStyle w:val="ListParagraph"/>
              <w:widowControl w:val="0"/>
              <w:numPr>
                <w:ilvl w:val="0"/>
                <w:numId w:val="23"/>
              </w:numPr>
              <w:tabs>
                <w:tab w:val="left" w:pos="572"/>
                <w:tab w:val="left" w:pos="6720"/>
              </w:tabs>
              <w:spacing w:before="120" w:after="120"/>
              <w:ind w:leftChars="0" w:left="572" w:firstLineChars="0" w:hanging="426"/>
              <w:rPr>
                <w:rFonts w:asciiTheme="majorHAnsi" w:eastAsia="Calibri" w:hAnsiTheme="majorHAnsi" w:cstheme="majorHAnsi"/>
                <w:bCs/>
                <w:iCs/>
              </w:rPr>
            </w:pPr>
            <w:r w:rsidRPr="00EF71D0">
              <w:rPr>
                <w:rFonts w:asciiTheme="majorHAnsi" w:eastAsia="Calibri" w:hAnsiTheme="majorHAnsi" w:cstheme="majorHAnsi"/>
                <w:bCs/>
                <w:iCs/>
              </w:rPr>
              <w:t xml:space="preserve">Exit – including </w:t>
            </w:r>
            <w:r w:rsidR="0026197B" w:rsidRPr="00EF71D0">
              <w:rPr>
                <w:rFonts w:asciiTheme="majorHAnsi" w:eastAsia="Calibri" w:hAnsiTheme="majorHAnsi" w:cstheme="majorHAnsi"/>
                <w:bCs/>
                <w:iCs/>
              </w:rPr>
              <w:t xml:space="preserve">a sale, </w:t>
            </w:r>
            <w:r w:rsidR="000D11DB">
              <w:t xml:space="preserve">merger, </w:t>
            </w:r>
            <w:r w:rsidR="0026197B">
              <w:t xml:space="preserve">or </w:t>
            </w:r>
            <w:r w:rsidR="000D11DB">
              <w:t xml:space="preserve">disposal of </w:t>
            </w:r>
            <w:r w:rsidR="004A395F" w:rsidRPr="00EF71D0">
              <w:rPr>
                <w:rFonts w:asciiTheme="majorHAnsi" w:eastAsia="Calibri" w:hAnsiTheme="majorHAnsi" w:cstheme="majorHAnsi"/>
              </w:rPr>
              <w:t>a material part of the Company or major asset belonging to the Company</w:t>
            </w:r>
          </w:p>
          <w:p w14:paraId="0C4EB07F" w14:textId="285822B2" w:rsidR="00D13ABE" w:rsidRDefault="009C03F0" w:rsidP="00DA42FF">
            <w:pPr>
              <w:pStyle w:val="ListParagraph"/>
              <w:widowControl w:val="0"/>
              <w:numPr>
                <w:ilvl w:val="0"/>
                <w:numId w:val="23"/>
              </w:numPr>
              <w:tabs>
                <w:tab w:val="left" w:pos="601"/>
                <w:tab w:val="left" w:pos="6720"/>
              </w:tabs>
              <w:spacing w:before="120" w:after="120"/>
              <w:ind w:leftChars="0" w:firstLineChars="0" w:hanging="212"/>
              <w:rPr>
                <w:rFonts w:asciiTheme="majorHAnsi" w:eastAsia="Calibri" w:hAnsiTheme="majorHAnsi" w:cstheme="majorHAnsi"/>
                <w:bCs/>
                <w:iCs/>
              </w:rPr>
            </w:pPr>
            <w:r w:rsidRPr="009C03F0">
              <w:rPr>
                <w:rFonts w:asciiTheme="majorHAnsi" w:eastAsia="Calibri" w:hAnsiTheme="majorHAnsi" w:cstheme="majorHAnsi"/>
                <w:bCs/>
                <w:iCs/>
              </w:rPr>
              <w:t>Liquidation</w:t>
            </w:r>
            <w:r>
              <w:rPr>
                <w:rFonts w:asciiTheme="majorHAnsi" w:eastAsia="Calibri" w:hAnsiTheme="majorHAnsi" w:cstheme="majorHAnsi"/>
                <w:bCs/>
                <w:iCs/>
              </w:rPr>
              <w:t xml:space="preserve"> </w:t>
            </w:r>
            <w:r w:rsidR="000D11DB">
              <w:rPr>
                <w:rFonts w:asciiTheme="majorHAnsi" w:eastAsia="Calibri" w:hAnsiTheme="majorHAnsi" w:cstheme="majorHAnsi"/>
                <w:bCs/>
                <w:iCs/>
              </w:rPr>
              <w:t xml:space="preserve">– </w:t>
            </w:r>
            <w:r w:rsidR="004A395F">
              <w:rPr>
                <w:rFonts w:asciiTheme="majorHAnsi" w:eastAsia="Calibri" w:hAnsiTheme="majorHAnsi" w:cstheme="majorHAnsi"/>
                <w:bCs/>
                <w:iCs/>
              </w:rPr>
              <w:t>winding up the Company</w:t>
            </w:r>
          </w:p>
          <w:p w14:paraId="011B2B1C" w14:textId="77777777" w:rsidR="0026197B" w:rsidRDefault="0026197B" w:rsidP="00D13ABE">
            <w:pPr>
              <w:widowControl w:val="0"/>
              <w:tabs>
                <w:tab w:val="left" w:pos="601"/>
                <w:tab w:val="left" w:pos="6720"/>
              </w:tabs>
              <w:spacing w:before="120" w:after="120"/>
              <w:ind w:leftChars="0" w:left="0" w:firstLineChars="0" w:firstLine="0"/>
              <w:rPr>
                <w:rFonts w:asciiTheme="majorHAnsi" w:eastAsia="Calibri" w:hAnsiTheme="majorHAnsi" w:cstheme="majorHAnsi"/>
                <w:bCs/>
                <w:iCs/>
              </w:rPr>
            </w:pPr>
          </w:p>
          <w:p w14:paraId="268745A6" w14:textId="77777777" w:rsidR="00DA42FF" w:rsidRDefault="00DA42FF" w:rsidP="00DA42FF">
            <w:pPr>
              <w:widowControl w:val="0"/>
              <w:tabs>
                <w:tab w:val="left" w:pos="601"/>
                <w:tab w:val="left" w:pos="6720"/>
              </w:tabs>
              <w:spacing w:before="120" w:after="120"/>
              <w:ind w:leftChars="0" w:left="0" w:firstLineChars="0" w:firstLine="0"/>
              <w:rPr>
                <w:rFonts w:asciiTheme="majorHAnsi" w:eastAsia="Calibri" w:hAnsiTheme="majorHAnsi" w:cstheme="majorHAnsi"/>
                <w:bCs/>
                <w:iCs/>
              </w:rPr>
            </w:pPr>
            <w:r>
              <w:rPr>
                <w:rFonts w:asciiTheme="majorHAnsi" w:eastAsia="Calibri" w:hAnsiTheme="majorHAnsi" w:cstheme="majorHAnsi"/>
                <w:bCs/>
                <w:iCs/>
              </w:rPr>
              <w:t xml:space="preserve">The following decisions cannot be implemented without the consent of </w:t>
            </w:r>
            <w:r w:rsidRPr="00DA42FF">
              <w:rPr>
                <w:rFonts w:asciiTheme="majorHAnsi" w:eastAsia="Calibri" w:hAnsiTheme="majorHAnsi" w:cstheme="majorHAnsi"/>
                <w:bCs/>
                <w:iCs/>
              </w:rPr>
              <w:t xml:space="preserve">the </w:t>
            </w:r>
            <w:r w:rsidRPr="00DA42FF">
              <w:rPr>
                <w:rFonts w:asciiTheme="majorHAnsi" w:eastAsia="Calibri" w:hAnsiTheme="majorHAnsi" w:cstheme="majorHAnsi"/>
                <w:iCs/>
              </w:rPr>
              <w:t>Guardian shareholder</w:t>
            </w:r>
            <w:r>
              <w:rPr>
                <w:rFonts w:asciiTheme="majorHAnsi" w:eastAsia="Calibri" w:hAnsiTheme="majorHAnsi" w:cstheme="majorHAnsi"/>
                <w:bCs/>
                <w:iCs/>
              </w:rPr>
              <w:t>:</w:t>
            </w:r>
          </w:p>
          <w:p w14:paraId="0378CF10" w14:textId="296B73DD" w:rsidR="006A1977" w:rsidRPr="00210267" w:rsidRDefault="00DA42FF" w:rsidP="00DA42FF">
            <w:pPr>
              <w:widowControl w:val="0"/>
              <w:tabs>
                <w:tab w:val="left" w:pos="601"/>
                <w:tab w:val="left" w:pos="6720"/>
              </w:tabs>
              <w:spacing w:before="120" w:after="120"/>
              <w:ind w:leftChars="0" w:left="5" w:firstLineChars="0" w:firstLine="141"/>
              <w:rPr>
                <w:rFonts w:asciiTheme="majorHAnsi" w:eastAsia="Calibri" w:hAnsiTheme="majorHAnsi" w:cstheme="majorHAnsi"/>
                <w:bCs/>
                <w:iCs/>
              </w:rPr>
            </w:pPr>
            <w:r>
              <w:rPr>
                <w:rFonts w:asciiTheme="majorHAnsi" w:eastAsia="Calibri" w:hAnsiTheme="majorHAnsi" w:cstheme="majorHAnsi"/>
                <w:bCs/>
                <w:iCs/>
              </w:rPr>
              <w:t>(</w:t>
            </w:r>
            <w:proofErr w:type="spellStart"/>
            <w:r>
              <w:rPr>
                <w:rFonts w:asciiTheme="majorHAnsi" w:eastAsia="Calibri" w:hAnsiTheme="majorHAnsi" w:cstheme="majorHAnsi"/>
                <w:bCs/>
                <w:iCs/>
              </w:rPr>
              <w:t>i</w:t>
            </w:r>
            <w:proofErr w:type="spellEnd"/>
            <w:r>
              <w:rPr>
                <w:rFonts w:asciiTheme="majorHAnsi" w:eastAsia="Calibri" w:hAnsiTheme="majorHAnsi" w:cstheme="majorHAnsi"/>
                <w:bCs/>
                <w:iCs/>
              </w:rPr>
              <w:t xml:space="preserve">)   </w:t>
            </w:r>
            <w:r w:rsidR="00D13ABE">
              <w:rPr>
                <w:rFonts w:asciiTheme="majorHAnsi" w:eastAsia="Calibri" w:hAnsiTheme="majorHAnsi" w:cstheme="majorHAnsi"/>
                <w:bCs/>
                <w:iCs/>
              </w:rPr>
              <w:t>Chang</w:t>
            </w:r>
            <w:r>
              <w:rPr>
                <w:rFonts w:asciiTheme="majorHAnsi" w:eastAsia="Calibri" w:hAnsiTheme="majorHAnsi" w:cstheme="majorHAnsi"/>
                <w:bCs/>
                <w:iCs/>
              </w:rPr>
              <w:t xml:space="preserve">es to </w:t>
            </w:r>
            <w:r w:rsidR="00D13ABE" w:rsidRPr="009C03F0">
              <w:rPr>
                <w:rFonts w:asciiTheme="majorHAnsi" w:eastAsia="Calibri" w:hAnsiTheme="majorHAnsi" w:cstheme="majorHAnsi"/>
                <w:bCs/>
                <w:iCs/>
              </w:rPr>
              <w:t>the articles</w:t>
            </w:r>
            <w:r w:rsidR="00195369" w:rsidRPr="00210267">
              <w:rPr>
                <w:rFonts w:asciiTheme="majorHAnsi" w:eastAsia="Calibri" w:hAnsiTheme="majorHAnsi" w:cstheme="majorHAnsi"/>
                <w:bCs/>
                <w:iCs/>
              </w:rPr>
              <w:t xml:space="preserve"> </w:t>
            </w:r>
          </w:p>
        </w:tc>
      </w:tr>
      <w:tr w:rsidR="00185DF9" w:rsidRPr="00B955DC" w14:paraId="75B994F9" w14:textId="77777777" w:rsidTr="00185DF9">
        <w:trPr>
          <w:trHeight w:val="4527"/>
        </w:trPr>
        <w:tc>
          <w:tcPr>
            <w:tcW w:w="2689" w:type="dxa"/>
          </w:tcPr>
          <w:p w14:paraId="65070E06" w14:textId="2E87C779" w:rsidR="00185DF9" w:rsidRPr="00B955DC" w:rsidRDefault="00185DF9" w:rsidP="00973CB3">
            <w:pPr>
              <w:spacing w:before="120" w:after="120"/>
              <w:ind w:left="0" w:hanging="2"/>
              <w:rPr>
                <w:rFonts w:asciiTheme="majorHAnsi" w:eastAsia="Calibri" w:hAnsiTheme="majorHAnsi" w:cstheme="majorHAnsi"/>
                <w:b/>
              </w:rPr>
            </w:pPr>
            <w:r w:rsidRPr="00B955DC">
              <w:rPr>
                <w:rFonts w:asciiTheme="majorHAnsi" w:eastAsia="Calibri" w:hAnsiTheme="majorHAnsi" w:cstheme="majorHAnsi"/>
                <w:b/>
              </w:rPr>
              <w:lastRenderedPageBreak/>
              <w:t>Exit</w:t>
            </w:r>
          </w:p>
        </w:tc>
        <w:tc>
          <w:tcPr>
            <w:tcW w:w="6821" w:type="dxa"/>
            <w:gridSpan w:val="2"/>
          </w:tcPr>
          <w:p w14:paraId="635B4190" w14:textId="77777777" w:rsidR="00185DF9" w:rsidRPr="00B955DC" w:rsidRDefault="00185DF9" w:rsidP="00973CB3">
            <w:pPr>
              <w:spacing w:after="120"/>
              <w:ind w:left="0" w:hanging="2"/>
              <w:rPr>
                <w:rFonts w:asciiTheme="majorHAnsi" w:eastAsia="Calibri" w:hAnsiTheme="majorHAnsi" w:cstheme="majorHAnsi"/>
              </w:rPr>
            </w:pPr>
            <w:r w:rsidRPr="00B955DC">
              <w:rPr>
                <w:rFonts w:asciiTheme="majorHAnsi" w:eastAsia="Calibri" w:hAnsiTheme="majorHAnsi" w:cstheme="majorHAnsi"/>
              </w:rPr>
              <w:t>The Directors intend to see</w:t>
            </w:r>
            <w:r>
              <w:rPr>
                <w:rFonts w:asciiTheme="majorHAnsi" w:eastAsia="Calibri" w:hAnsiTheme="majorHAnsi" w:cstheme="majorHAnsi"/>
              </w:rPr>
              <w:t>k</w:t>
            </w:r>
            <w:r w:rsidRPr="00B955DC">
              <w:rPr>
                <w:rFonts w:asciiTheme="majorHAnsi" w:eastAsia="Calibri" w:hAnsiTheme="majorHAnsi" w:cstheme="majorHAnsi"/>
              </w:rPr>
              <w:t xml:space="preserve"> an exit in years 6 to 8.  The intention is to enable either </w:t>
            </w:r>
          </w:p>
          <w:p w14:paraId="7A87EB4A" w14:textId="678DE5E1" w:rsidR="0026197B" w:rsidRDefault="00185DF9" w:rsidP="0026197B">
            <w:pPr>
              <w:pStyle w:val="ListParagraph"/>
              <w:numPr>
                <w:ilvl w:val="0"/>
                <w:numId w:val="16"/>
              </w:numPr>
              <w:spacing w:after="120"/>
              <w:ind w:leftChars="0" w:firstLineChars="0"/>
              <w:rPr>
                <w:rFonts w:asciiTheme="majorHAnsi" w:eastAsia="Calibri" w:hAnsiTheme="majorHAnsi" w:cstheme="majorHAnsi"/>
              </w:rPr>
            </w:pPr>
            <w:r w:rsidRPr="00E76032">
              <w:rPr>
                <w:rFonts w:asciiTheme="majorHAnsi" w:eastAsia="Calibri" w:hAnsiTheme="majorHAnsi" w:cstheme="majorHAnsi"/>
              </w:rPr>
              <w:t>a transfer of control of the Company to the community affected by the Company’s activities, for a price that provides a fair and reasonable return for all B Investment Shareholders (including the co-founders) while being affordable for the community, or</w:t>
            </w:r>
            <w:r w:rsidR="0026197B">
              <w:rPr>
                <w:rFonts w:asciiTheme="majorHAnsi" w:eastAsia="Calibri" w:hAnsiTheme="majorHAnsi" w:cstheme="majorHAnsi"/>
              </w:rPr>
              <w:t>;</w:t>
            </w:r>
            <w:r w:rsidRPr="00E76032">
              <w:rPr>
                <w:rFonts w:asciiTheme="majorHAnsi" w:eastAsia="Calibri" w:hAnsiTheme="majorHAnsi" w:cstheme="majorHAnsi"/>
              </w:rPr>
              <w:t xml:space="preserve"> </w:t>
            </w:r>
          </w:p>
          <w:p w14:paraId="49B8D4C9" w14:textId="77777777" w:rsidR="0026197B" w:rsidRDefault="0026197B" w:rsidP="0026197B">
            <w:pPr>
              <w:pStyle w:val="ListParagraph"/>
              <w:spacing w:after="120"/>
              <w:ind w:leftChars="0" w:left="718" w:firstLineChars="0" w:firstLine="0"/>
              <w:rPr>
                <w:rFonts w:asciiTheme="majorHAnsi" w:eastAsia="Calibri" w:hAnsiTheme="majorHAnsi" w:cstheme="majorHAnsi"/>
              </w:rPr>
            </w:pPr>
          </w:p>
          <w:p w14:paraId="740D0304" w14:textId="30B71406" w:rsidR="00185DF9" w:rsidRPr="0026197B" w:rsidRDefault="00185DF9" w:rsidP="0026197B">
            <w:pPr>
              <w:pStyle w:val="ListParagraph"/>
              <w:numPr>
                <w:ilvl w:val="0"/>
                <w:numId w:val="16"/>
              </w:numPr>
              <w:spacing w:after="120"/>
              <w:ind w:leftChars="0" w:firstLineChars="0"/>
              <w:rPr>
                <w:rFonts w:asciiTheme="majorHAnsi" w:eastAsia="Calibri" w:hAnsiTheme="majorHAnsi" w:cstheme="majorHAnsi"/>
              </w:rPr>
            </w:pPr>
            <w:r w:rsidRPr="0026197B">
              <w:rPr>
                <w:rFonts w:asciiTheme="majorHAnsi" w:eastAsia="Calibri" w:hAnsiTheme="majorHAnsi" w:cstheme="majorHAnsi"/>
              </w:rPr>
              <w:t>a trade sale aligned with the Purpose of the Company.</w:t>
            </w:r>
          </w:p>
          <w:p w14:paraId="3239B693" w14:textId="3DE4A189" w:rsidR="00185DF9" w:rsidRDefault="00185DF9" w:rsidP="00973CB3">
            <w:pPr>
              <w:spacing w:after="120"/>
              <w:ind w:left="0" w:hanging="2"/>
              <w:rPr>
                <w:rFonts w:asciiTheme="majorHAnsi" w:eastAsia="Calibri" w:hAnsiTheme="majorHAnsi" w:cstheme="majorHAnsi"/>
              </w:rPr>
            </w:pPr>
            <w:r w:rsidRPr="0026197B">
              <w:rPr>
                <w:rFonts w:asciiTheme="majorHAnsi" w:eastAsia="Calibri" w:hAnsiTheme="majorHAnsi" w:cstheme="majorHAnsi"/>
              </w:rPr>
              <w:t>To balance the interest</w:t>
            </w:r>
            <w:r w:rsidR="00E76032" w:rsidRPr="0026197B">
              <w:rPr>
                <w:rFonts w:asciiTheme="majorHAnsi" w:eastAsia="Calibri" w:hAnsiTheme="majorHAnsi" w:cstheme="majorHAnsi"/>
              </w:rPr>
              <w:t>s</w:t>
            </w:r>
            <w:r w:rsidRPr="0026197B">
              <w:rPr>
                <w:rFonts w:asciiTheme="majorHAnsi" w:eastAsia="Calibri" w:hAnsiTheme="majorHAnsi" w:cstheme="majorHAnsi"/>
              </w:rPr>
              <w:t xml:space="preserve"> of </w:t>
            </w:r>
            <w:r w:rsidR="00E76032" w:rsidRPr="0026197B">
              <w:rPr>
                <w:rFonts w:asciiTheme="majorHAnsi" w:eastAsia="Calibri" w:hAnsiTheme="majorHAnsi" w:cstheme="majorHAnsi"/>
              </w:rPr>
              <w:t>all stakeholders</w:t>
            </w:r>
            <w:r w:rsidRPr="0026197B">
              <w:rPr>
                <w:rFonts w:asciiTheme="majorHAnsi" w:eastAsia="Calibri" w:hAnsiTheme="majorHAnsi" w:cstheme="majorHAnsi"/>
              </w:rPr>
              <w:t xml:space="preserve">, the following </w:t>
            </w:r>
            <w:r w:rsidR="00784862" w:rsidRPr="0026197B">
              <w:rPr>
                <w:rFonts w:asciiTheme="majorHAnsi" w:eastAsia="Calibri" w:hAnsiTheme="majorHAnsi" w:cstheme="majorHAnsi"/>
              </w:rPr>
              <w:t>approvals</w:t>
            </w:r>
            <w:r w:rsidRPr="0026197B">
              <w:rPr>
                <w:rFonts w:asciiTheme="majorHAnsi" w:eastAsia="Calibri" w:hAnsiTheme="majorHAnsi" w:cstheme="majorHAnsi"/>
              </w:rPr>
              <w:t xml:space="preserve"> </w:t>
            </w:r>
            <w:proofErr w:type="gramStart"/>
            <w:r w:rsidR="00E76032" w:rsidRPr="0026197B">
              <w:rPr>
                <w:rFonts w:asciiTheme="majorHAnsi" w:eastAsia="Calibri" w:hAnsiTheme="majorHAnsi" w:cstheme="majorHAnsi"/>
              </w:rPr>
              <w:t xml:space="preserve">have </w:t>
            </w:r>
            <w:r w:rsidR="00784862" w:rsidRPr="0026197B">
              <w:rPr>
                <w:rFonts w:asciiTheme="majorHAnsi" w:eastAsia="Calibri" w:hAnsiTheme="majorHAnsi" w:cstheme="majorHAnsi"/>
              </w:rPr>
              <w:t>to</w:t>
            </w:r>
            <w:proofErr w:type="gramEnd"/>
            <w:r w:rsidR="00784862" w:rsidRPr="0026197B">
              <w:rPr>
                <w:rFonts w:asciiTheme="majorHAnsi" w:eastAsia="Calibri" w:hAnsiTheme="majorHAnsi" w:cstheme="majorHAnsi"/>
              </w:rPr>
              <w:t xml:space="preserve"> be obtained for an </w:t>
            </w:r>
            <w:r w:rsidR="0026197B" w:rsidRPr="0026197B">
              <w:rPr>
                <w:rFonts w:asciiTheme="majorHAnsi" w:eastAsia="Calibri" w:hAnsiTheme="majorHAnsi" w:cstheme="majorHAnsi"/>
              </w:rPr>
              <w:t>E</w:t>
            </w:r>
            <w:r w:rsidR="00784862" w:rsidRPr="0026197B">
              <w:rPr>
                <w:rFonts w:asciiTheme="majorHAnsi" w:eastAsia="Calibri" w:hAnsiTheme="majorHAnsi" w:cstheme="majorHAnsi"/>
              </w:rPr>
              <w:t>xit to occur:</w:t>
            </w:r>
          </w:p>
          <w:p w14:paraId="08ED1A75" w14:textId="7EEE3553" w:rsidR="00185DF9" w:rsidRPr="00185DF9" w:rsidRDefault="00784862" w:rsidP="00973CB3">
            <w:pPr>
              <w:pStyle w:val="ListParagraph"/>
              <w:numPr>
                <w:ilvl w:val="0"/>
                <w:numId w:val="12"/>
              </w:numPr>
              <w:spacing w:after="120"/>
              <w:ind w:leftChars="0" w:firstLineChars="0"/>
              <w:rPr>
                <w:rFonts w:asciiTheme="majorHAnsi" w:eastAsia="Calibri" w:hAnsiTheme="majorHAnsi" w:cstheme="majorHAnsi"/>
              </w:rPr>
            </w:pPr>
            <w:r>
              <w:rPr>
                <w:rFonts w:asciiTheme="majorHAnsi" w:eastAsia="Calibri" w:hAnsiTheme="majorHAnsi" w:cstheme="majorHAnsi"/>
              </w:rPr>
              <w:t xml:space="preserve">Board of </w:t>
            </w:r>
            <w:r w:rsidR="00185DF9">
              <w:rPr>
                <w:rFonts w:asciiTheme="majorHAnsi" w:eastAsia="Calibri" w:hAnsiTheme="majorHAnsi" w:cstheme="majorHAnsi"/>
              </w:rPr>
              <w:t>Directors</w:t>
            </w:r>
          </w:p>
          <w:p w14:paraId="2D345CDB" w14:textId="068B0EEA" w:rsidR="00185DF9" w:rsidRDefault="00DA42FF" w:rsidP="00973CB3">
            <w:pPr>
              <w:pStyle w:val="ListParagraph"/>
              <w:numPr>
                <w:ilvl w:val="0"/>
                <w:numId w:val="12"/>
              </w:numPr>
              <w:spacing w:after="120"/>
              <w:ind w:leftChars="0" w:firstLineChars="0"/>
              <w:rPr>
                <w:rFonts w:asciiTheme="majorHAnsi" w:eastAsia="Calibri" w:hAnsiTheme="majorHAnsi" w:cstheme="majorHAnsi"/>
              </w:rPr>
            </w:pPr>
            <w:r>
              <w:rPr>
                <w:rFonts w:asciiTheme="majorHAnsi" w:eastAsia="Calibri" w:hAnsiTheme="majorHAnsi" w:cstheme="majorHAnsi"/>
              </w:rPr>
              <w:t>Holders of 85% B Investment shares</w:t>
            </w:r>
            <w:r w:rsidR="00185DF9" w:rsidRPr="0026197B">
              <w:rPr>
                <w:rFonts w:asciiTheme="majorHAnsi" w:eastAsia="Calibri" w:hAnsiTheme="majorHAnsi" w:cstheme="majorHAnsi"/>
              </w:rPr>
              <w:t xml:space="preserve"> </w:t>
            </w:r>
            <w:r w:rsidR="00766CDB" w:rsidRPr="0026197B">
              <w:rPr>
                <w:rFonts w:asciiTheme="majorHAnsi" w:eastAsia="Calibri" w:hAnsiTheme="majorHAnsi" w:cstheme="majorHAnsi"/>
              </w:rPr>
              <w:t>–</w:t>
            </w:r>
            <w:r w:rsidR="0026197B">
              <w:rPr>
                <w:rFonts w:asciiTheme="majorHAnsi" w:eastAsia="Calibri" w:hAnsiTheme="majorHAnsi" w:cstheme="majorHAnsi"/>
              </w:rPr>
              <w:t xml:space="preserve"> </w:t>
            </w:r>
            <w:r>
              <w:rPr>
                <w:rFonts w:asciiTheme="majorHAnsi" w:eastAsia="Calibri" w:hAnsiTheme="majorHAnsi" w:cstheme="majorHAnsi"/>
              </w:rPr>
              <w:t xml:space="preserve">their consent required for </w:t>
            </w:r>
            <w:r w:rsidR="00766CDB">
              <w:rPr>
                <w:rFonts w:asciiTheme="majorHAnsi" w:eastAsia="Calibri" w:hAnsiTheme="majorHAnsi" w:cstheme="majorHAnsi"/>
              </w:rPr>
              <w:t>an</w:t>
            </w:r>
            <w:r>
              <w:rPr>
                <w:rFonts w:asciiTheme="majorHAnsi" w:eastAsia="Calibri" w:hAnsiTheme="majorHAnsi" w:cstheme="majorHAnsi"/>
              </w:rPr>
              <w:t>y E</w:t>
            </w:r>
            <w:r w:rsidR="00766CDB">
              <w:rPr>
                <w:rFonts w:asciiTheme="majorHAnsi" w:eastAsia="Calibri" w:hAnsiTheme="majorHAnsi" w:cstheme="majorHAnsi"/>
              </w:rPr>
              <w:t>xit that does not provide a fair return on their investment</w:t>
            </w:r>
            <w:r>
              <w:rPr>
                <w:rFonts w:asciiTheme="majorHAnsi" w:eastAsia="Calibri" w:hAnsiTheme="majorHAnsi" w:cstheme="majorHAnsi"/>
              </w:rPr>
              <w:t>.</w:t>
            </w:r>
          </w:p>
          <w:p w14:paraId="5AB1E561" w14:textId="588CAE4E" w:rsidR="00185DF9" w:rsidRPr="00185DF9" w:rsidRDefault="00185DF9" w:rsidP="00973CB3">
            <w:pPr>
              <w:pStyle w:val="ListParagraph"/>
              <w:numPr>
                <w:ilvl w:val="0"/>
                <w:numId w:val="12"/>
              </w:numPr>
              <w:spacing w:after="120"/>
              <w:ind w:leftChars="0" w:firstLineChars="0"/>
              <w:rPr>
                <w:rFonts w:asciiTheme="majorHAnsi" w:eastAsia="Calibri" w:hAnsiTheme="majorHAnsi" w:cstheme="majorHAnsi"/>
              </w:rPr>
            </w:pPr>
            <w:r w:rsidRPr="00185DF9">
              <w:rPr>
                <w:rFonts w:asciiTheme="majorHAnsi" w:eastAsia="Calibri" w:hAnsiTheme="majorHAnsi" w:cstheme="majorHAnsi"/>
              </w:rPr>
              <w:t xml:space="preserve">The Guardian Shareholder </w:t>
            </w:r>
            <w:r w:rsidR="0026197B">
              <w:rPr>
                <w:rFonts w:asciiTheme="majorHAnsi" w:eastAsia="Calibri" w:hAnsiTheme="majorHAnsi" w:cstheme="majorHAnsi"/>
              </w:rPr>
              <w:t xml:space="preserve">– </w:t>
            </w:r>
            <w:r w:rsidRPr="00185DF9">
              <w:rPr>
                <w:rFonts w:asciiTheme="majorHAnsi" w:eastAsia="Calibri" w:hAnsiTheme="majorHAnsi" w:cstheme="majorHAnsi"/>
              </w:rPr>
              <w:t xml:space="preserve">may block an Exit that does not advance the Purpose of the Company. </w:t>
            </w:r>
          </w:p>
        </w:tc>
      </w:tr>
      <w:tr w:rsidR="00DE4651" w:rsidRPr="00B955DC" w14:paraId="3709A327" w14:textId="77777777" w:rsidTr="00FD00C8">
        <w:tc>
          <w:tcPr>
            <w:tcW w:w="2689" w:type="dxa"/>
          </w:tcPr>
          <w:p w14:paraId="5F0F1356" w14:textId="77777777" w:rsidR="00DE4651" w:rsidRPr="00B955DC" w:rsidRDefault="00DE4651"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The Board</w:t>
            </w:r>
          </w:p>
        </w:tc>
        <w:tc>
          <w:tcPr>
            <w:tcW w:w="6821" w:type="dxa"/>
            <w:gridSpan w:val="2"/>
          </w:tcPr>
          <w:p w14:paraId="6065A8CD" w14:textId="77777777" w:rsidR="00DE4651"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The Board shall comprise the 3 A Director Shareholders. The Company has an advisory board that may include some B Investment Shareholders.</w:t>
            </w:r>
          </w:p>
        </w:tc>
      </w:tr>
      <w:tr w:rsidR="00FD00C8" w:rsidRPr="00B955DC" w14:paraId="7C7EBEA3" w14:textId="77777777" w:rsidTr="00FD00C8">
        <w:tc>
          <w:tcPr>
            <w:tcW w:w="2689" w:type="dxa"/>
          </w:tcPr>
          <w:p w14:paraId="220179A0"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Distributions</w:t>
            </w:r>
          </w:p>
        </w:tc>
        <w:tc>
          <w:tcPr>
            <w:tcW w:w="6821" w:type="dxa"/>
            <w:gridSpan w:val="2"/>
          </w:tcPr>
          <w:p w14:paraId="2DA3B5B5" w14:textId="5C8E4FE4"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 xml:space="preserve">Distributions out of profits may be made to Shareholders, although these are unlikely to be made in the first 4 years. The Board of Directors shall determine the amount of distributions to be made, subject to the approval of the B </w:t>
            </w:r>
            <w:r w:rsidR="00185DF9">
              <w:rPr>
                <w:rFonts w:asciiTheme="majorHAnsi" w:eastAsia="Calibri" w:hAnsiTheme="majorHAnsi" w:cstheme="majorHAnsi"/>
              </w:rPr>
              <w:t>I</w:t>
            </w:r>
            <w:r w:rsidRPr="00B955DC">
              <w:rPr>
                <w:rFonts w:asciiTheme="majorHAnsi" w:eastAsia="Calibri" w:hAnsiTheme="majorHAnsi" w:cstheme="majorHAnsi"/>
              </w:rPr>
              <w:t xml:space="preserve">nvestment Shareholders.  </w:t>
            </w:r>
          </w:p>
        </w:tc>
      </w:tr>
      <w:tr w:rsidR="00FD00C8" w:rsidRPr="00B955DC" w14:paraId="2538DDB9" w14:textId="77777777" w:rsidTr="00FD00C8">
        <w:tc>
          <w:tcPr>
            <w:tcW w:w="2689" w:type="dxa"/>
          </w:tcPr>
          <w:p w14:paraId="256463E9"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Conditions</w:t>
            </w:r>
          </w:p>
        </w:tc>
        <w:tc>
          <w:tcPr>
            <w:tcW w:w="6821" w:type="dxa"/>
            <w:gridSpan w:val="2"/>
          </w:tcPr>
          <w:p w14:paraId="17599C51"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The investment will be conditional on the following:</w:t>
            </w:r>
          </w:p>
          <w:p w14:paraId="18E0CE75" w14:textId="2D242F9D" w:rsidR="00185DF9" w:rsidRDefault="00185DF9" w:rsidP="00973CB3">
            <w:pPr>
              <w:pStyle w:val="ListParagraph"/>
              <w:numPr>
                <w:ilvl w:val="0"/>
                <w:numId w:val="13"/>
              </w:numPr>
              <w:spacing w:before="120" w:after="120"/>
              <w:ind w:leftChars="0" w:firstLineChars="0"/>
              <w:rPr>
                <w:rFonts w:asciiTheme="majorHAnsi" w:eastAsia="Calibri" w:hAnsiTheme="majorHAnsi" w:cstheme="majorHAnsi"/>
              </w:rPr>
            </w:pPr>
            <w:r>
              <w:rPr>
                <w:rFonts w:asciiTheme="majorHAnsi" w:eastAsia="Calibri" w:hAnsiTheme="majorHAnsi" w:cstheme="majorHAnsi"/>
              </w:rPr>
              <w:t>The potential i</w:t>
            </w:r>
            <w:r w:rsidR="00FD00C8" w:rsidRPr="00185DF9">
              <w:rPr>
                <w:rFonts w:asciiTheme="majorHAnsi" w:eastAsia="Calibri" w:hAnsiTheme="majorHAnsi" w:cstheme="majorHAnsi"/>
              </w:rPr>
              <w:t>nvestor</w:t>
            </w:r>
            <w:r>
              <w:rPr>
                <w:rFonts w:asciiTheme="majorHAnsi" w:eastAsia="Calibri" w:hAnsiTheme="majorHAnsi" w:cstheme="majorHAnsi"/>
              </w:rPr>
              <w:t>s</w:t>
            </w:r>
            <w:r w:rsidR="00FD00C8" w:rsidRPr="00185DF9">
              <w:rPr>
                <w:rFonts w:asciiTheme="majorHAnsi" w:eastAsia="Calibri" w:hAnsiTheme="majorHAnsi" w:cstheme="majorHAnsi"/>
              </w:rPr>
              <w:t xml:space="preserve"> conducting, and being satisfied with the results of, financial, legal, taxation and commercial investigations into the Company and its assets and liabilities;</w:t>
            </w:r>
          </w:p>
          <w:p w14:paraId="45A5DD3C" w14:textId="77777777" w:rsidR="00185DF9" w:rsidRDefault="00FD00C8" w:rsidP="00973CB3">
            <w:pPr>
              <w:pStyle w:val="ListParagraph"/>
              <w:numPr>
                <w:ilvl w:val="0"/>
                <w:numId w:val="13"/>
              </w:numPr>
              <w:spacing w:before="120" w:after="120"/>
              <w:ind w:leftChars="0" w:firstLineChars="0"/>
              <w:rPr>
                <w:rFonts w:asciiTheme="majorHAnsi" w:eastAsia="Calibri" w:hAnsiTheme="majorHAnsi" w:cstheme="majorHAnsi"/>
              </w:rPr>
            </w:pPr>
            <w:r w:rsidRPr="00185DF9">
              <w:rPr>
                <w:rFonts w:asciiTheme="majorHAnsi" w:eastAsia="Calibri" w:hAnsiTheme="majorHAnsi" w:cstheme="majorHAnsi"/>
              </w:rPr>
              <w:t>the parties signing detailed and legally binding Subscription and Shareholders’ Agreements;</w:t>
            </w:r>
          </w:p>
          <w:p w14:paraId="4ABB0860" w14:textId="77777777" w:rsidR="00185DF9" w:rsidRDefault="00FD00C8" w:rsidP="00973CB3">
            <w:pPr>
              <w:pStyle w:val="ListParagraph"/>
              <w:numPr>
                <w:ilvl w:val="0"/>
                <w:numId w:val="13"/>
              </w:numPr>
              <w:spacing w:before="120" w:after="120"/>
              <w:ind w:leftChars="0" w:firstLineChars="0"/>
              <w:rPr>
                <w:rFonts w:asciiTheme="majorHAnsi" w:eastAsia="Calibri" w:hAnsiTheme="majorHAnsi" w:cstheme="majorHAnsi"/>
              </w:rPr>
            </w:pPr>
            <w:r w:rsidRPr="00185DF9">
              <w:rPr>
                <w:rFonts w:asciiTheme="majorHAnsi" w:eastAsia="Calibri" w:hAnsiTheme="majorHAnsi" w:cstheme="majorHAnsi"/>
              </w:rPr>
              <w:t>any resolutions required for the creation and issue of the B Investment Shares being duly passed by the members; and</w:t>
            </w:r>
          </w:p>
          <w:p w14:paraId="5327496E" w14:textId="55269461" w:rsidR="00FD00C8" w:rsidRPr="00185DF9" w:rsidRDefault="00185DF9" w:rsidP="00973CB3">
            <w:pPr>
              <w:pStyle w:val="ListParagraph"/>
              <w:numPr>
                <w:ilvl w:val="0"/>
                <w:numId w:val="13"/>
              </w:numPr>
              <w:spacing w:before="120" w:after="120"/>
              <w:ind w:leftChars="0" w:firstLineChars="0"/>
              <w:rPr>
                <w:rFonts w:asciiTheme="majorHAnsi" w:eastAsia="Calibri" w:hAnsiTheme="majorHAnsi" w:cstheme="majorHAnsi"/>
              </w:rPr>
            </w:pPr>
            <w:r>
              <w:rPr>
                <w:rFonts w:asciiTheme="majorHAnsi" w:eastAsia="Calibri" w:hAnsiTheme="majorHAnsi" w:cstheme="majorHAnsi"/>
              </w:rPr>
              <w:t>confirmation</w:t>
            </w:r>
            <w:r w:rsidR="00FD00C8" w:rsidRPr="00185DF9">
              <w:rPr>
                <w:rFonts w:asciiTheme="majorHAnsi" w:eastAsia="Calibri" w:hAnsiTheme="majorHAnsi" w:cstheme="majorHAnsi"/>
              </w:rPr>
              <w:t xml:space="preserve"> of advance S/EIS clearance from HM Revenue &amp; Customs where requested by investors.</w:t>
            </w:r>
          </w:p>
        </w:tc>
      </w:tr>
      <w:tr w:rsidR="00FD00C8" w:rsidRPr="00B955DC" w14:paraId="7A8F8F00" w14:textId="77777777" w:rsidTr="00FD00C8">
        <w:tc>
          <w:tcPr>
            <w:tcW w:w="2689" w:type="dxa"/>
          </w:tcPr>
          <w:p w14:paraId="119ED71B"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lastRenderedPageBreak/>
              <w:t>Warranties</w:t>
            </w:r>
          </w:p>
        </w:tc>
        <w:tc>
          <w:tcPr>
            <w:tcW w:w="6821" w:type="dxa"/>
            <w:gridSpan w:val="2"/>
          </w:tcPr>
          <w:p w14:paraId="771674E1" w14:textId="77777777" w:rsidR="00784862" w:rsidRPr="00784862" w:rsidRDefault="00185DF9" w:rsidP="00784862">
            <w:pPr>
              <w:spacing w:line="240" w:lineRule="auto"/>
              <w:ind w:left="0" w:hanging="2"/>
              <w:rPr>
                <w:rFonts w:asciiTheme="majorHAnsi" w:eastAsia="Calibri" w:hAnsiTheme="majorHAnsi" w:cstheme="majorHAnsi"/>
                <w:szCs w:val="20"/>
              </w:rPr>
            </w:pPr>
            <w:r w:rsidRPr="00784862">
              <w:rPr>
                <w:rFonts w:asciiTheme="majorHAnsi" w:eastAsia="Calibri" w:hAnsiTheme="majorHAnsi" w:cstheme="majorHAnsi"/>
                <w:szCs w:val="20"/>
              </w:rPr>
              <w:t xml:space="preserve">The </w:t>
            </w:r>
            <w:r w:rsidR="00FD00C8" w:rsidRPr="00784862">
              <w:rPr>
                <w:rFonts w:asciiTheme="majorHAnsi" w:eastAsia="Calibri" w:hAnsiTheme="majorHAnsi" w:cstheme="majorHAnsi"/>
                <w:szCs w:val="20"/>
              </w:rPr>
              <w:t>Company shall provide the potential investor with customary representations and warranties, subject to appropriate limitations, in the Shareholders’ Agreement in terms to be agreed. These will include</w:t>
            </w:r>
            <w:r w:rsidR="00784862" w:rsidRPr="00784862">
              <w:rPr>
                <w:rFonts w:asciiTheme="majorHAnsi" w:eastAsia="Calibri" w:hAnsiTheme="majorHAnsi" w:cstheme="majorHAnsi"/>
                <w:szCs w:val="20"/>
              </w:rPr>
              <w:t>:</w:t>
            </w:r>
          </w:p>
          <w:p w14:paraId="6D4FEA2E" w14:textId="77777777" w:rsidR="00784862" w:rsidRPr="00784862" w:rsidRDefault="00784862" w:rsidP="00784862">
            <w:pPr>
              <w:pStyle w:val="Heading71"/>
              <w:spacing w:line="240" w:lineRule="auto"/>
              <w:ind w:left="0" w:hanging="2"/>
              <w:rPr>
                <w:rFonts w:asciiTheme="majorHAnsi" w:eastAsia="Cambria" w:hAnsiTheme="majorHAnsi" w:cstheme="majorHAnsi"/>
                <w:sz w:val="20"/>
              </w:rPr>
            </w:pPr>
            <w:r w:rsidRPr="00784862">
              <w:rPr>
                <w:rFonts w:asciiTheme="majorHAnsi" w:eastAsia="Calibri" w:hAnsiTheme="majorHAnsi" w:cstheme="majorHAnsi"/>
                <w:sz w:val="20"/>
              </w:rPr>
              <w:t xml:space="preserve">The </w:t>
            </w:r>
            <w:r w:rsidR="00FD00C8" w:rsidRPr="00784862">
              <w:rPr>
                <w:rFonts w:asciiTheme="majorHAnsi" w:eastAsia="Calibri" w:hAnsiTheme="majorHAnsi" w:cstheme="majorHAnsi"/>
                <w:sz w:val="20"/>
              </w:rPr>
              <w:t>Company is duly constituted and in good standing.</w:t>
            </w:r>
          </w:p>
          <w:p w14:paraId="7D7F617B" w14:textId="2277E9C5" w:rsidR="00784862" w:rsidRPr="00784862" w:rsidRDefault="00FD00C8" w:rsidP="00784862">
            <w:pPr>
              <w:pStyle w:val="Heading71"/>
              <w:spacing w:line="240" w:lineRule="auto"/>
              <w:ind w:left="0" w:hanging="2"/>
              <w:rPr>
                <w:rFonts w:asciiTheme="majorHAnsi" w:eastAsia="Cambria" w:hAnsiTheme="majorHAnsi" w:cstheme="majorHAnsi"/>
                <w:sz w:val="20"/>
              </w:rPr>
            </w:pPr>
            <w:r w:rsidRPr="00784862">
              <w:rPr>
                <w:rFonts w:asciiTheme="majorHAnsi" w:eastAsia="Calibri" w:hAnsiTheme="majorHAnsi" w:cstheme="majorHAnsi"/>
                <w:sz w:val="20"/>
              </w:rPr>
              <w:t>The Company has the appropriate power to enter into and perform the obligations under the Agreement.</w:t>
            </w:r>
          </w:p>
          <w:p w14:paraId="44DDDDF5" w14:textId="77777777" w:rsidR="00784862" w:rsidRPr="00784862" w:rsidRDefault="00FD00C8" w:rsidP="00784862">
            <w:pPr>
              <w:pStyle w:val="Heading71"/>
              <w:spacing w:line="240" w:lineRule="auto"/>
              <w:ind w:left="0" w:hanging="2"/>
              <w:rPr>
                <w:rFonts w:asciiTheme="majorHAnsi" w:eastAsia="Calibri" w:hAnsiTheme="majorHAnsi" w:cstheme="majorHAnsi"/>
                <w:sz w:val="20"/>
              </w:rPr>
            </w:pPr>
            <w:r w:rsidRPr="00784862">
              <w:rPr>
                <w:rFonts w:asciiTheme="majorHAnsi" w:eastAsia="Calibri" w:hAnsiTheme="majorHAnsi" w:cstheme="majorHAnsi"/>
                <w:sz w:val="20"/>
              </w:rPr>
              <w:t>There are no encumbrances.</w:t>
            </w:r>
          </w:p>
          <w:p w14:paraId="48D6FC08" w14:textId="43307E28" w:rsidR="00FD00C8" w:rsidRPr="00784862" w:rsidRDefault="00FD00C8" w:rsidP="00784862">
            <w:pPr>
              <w:pStyle w:val="Heading71"/>
              <w:spacing w:line="240" w:lineRule="auto"/>
              <w:ind w:left="0" w:hanging="2"/>
              <w:rPr>
                <w:rFonts w:eastAsia="Calibri"/>
              </w:rPr>
            </w:pPr>
            <w:r w:rsidRPr="00784862">
              <w:rPr>
                <w:rFonts w:asciiTheme="majorHAnsi" w:eastAsia="Calibri" w:hAnsiTheme="majorHAnsi" w:cstheme="majorHAnsi"/>
                <w:sz w:val="20"/>
              </w:rPr>
              <w:t xml:space="preserve">There has been no material adverse change in the financial condition of the Company since it was formed in </w:t>
            </w:r>
            <w:r w:rsidR="00ED29ED">
              <w:rPr>
                <w:rFonts w:asciiTheme="majorHAnsi" w:eastAsia="Calibri" w:hAnsiTheme="majorHAnsi" w:cstheme="majorHAnsi"/>
                <w:sz w:val="20"/>
              </w:rPr>
              <w:t>_______ 20__</w:t>
            </w:r>
            <w:r w:rsidRPr="00784862">
              <w:rPr>
                <w:rFonts w:asciiTheme="majorHAnsi" w:eastAsia="Calibri" w:hAnsiTheme="majorHAnsi" w:cstheme="majorHAnsi"/>
                <w:sz w:val="20"/>
              </w:rPr>
              <w:t>.</w:t>
            </w:r>
          </w:p>
        </w:tc>
      </w:tr>
      <w:tr w:rsidR="00FD00C8" w:rsidRPr="00B955DC" w14:paraId="17088D50" w14:textId="77777777" w:rsidTr="00FD00C8">
        <w:tc>
          <w:tcPr>
            <w:tcW w:w="2689" w:type="dxa"/>
          </w:tcPr>
          <w:p w14:paraId="706DF9DE"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Confidentiality</w:t>
            </w:r>
          </w:p>
          <w:p w14:paraId="4617B80D"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(This section is legally binding.)</w:t>
            </w:r>
          </w:p>
        </w:tc>
        <w:tc>
          <w:tcPr>
            <w:tcW w:w="6821" w:type="dxa"/>
            <w:gridSpan w:val="2"/>
          </w:tcPr>
          <w:p w14:paraId="16FCB50C"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 xml:space="preserve">The matters contemplated by this term sheet are to be treated as confidential and should not be disclosed to any person (except with the prior written consent of the other party, or in order to comply with law or the rules and regulations of any regulatory body). </w:t>
            </w:r>
          </w:p>
          <w:p w14:paraId="77BA5D88"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The potential investor and the Company agree that they will enter into a confidentiality agreement before the Investor commences its due diligence investigation.</w:t>
            </w:r>
          </w:p>
          <w:p w14:paraId="43A311E2"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In the event that the investment does not take place, the potential investor undertakes that it will not disclose or make use of for its own benefit [or for the benefit of any subsidiary or parent Company], any of the information of a confidential nature relating to the Company which has been disclosed to it during the course of its due diligence investigation and otherwise in connection with the proposed investment.  The provisions of this paragraph do not apply to any information which is publicly available at the time of disclosure unless disclosed through breach of the undertakings in this paragraph, nor does it apply to any information disclosed by the parties to the extent that disclosure is required by any law or regulation.</w:t>
            </w:r>
          </w:p>
          <w:p w14:paraId="61F1DF18"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If the potential investor is in breach of the terms of the undertakings contained in this section, it agrees to pay the [reasonable] legal, accountancy and other third party professional costs, fees, disbursements and expenses incurred by the Company in connection with the negotiation, preparation and implementation of this term sheet and the investment.</w:t>
            </w:r>
          </w:p>
        </w:tc>
      </w:tr>
      <w:tr w:rsidR="00FD00C8" w:rsidRPr="00B955DC" w14:paraId="6C13816A" w14:textId="77777777" w:rsidTr="00FD00C8">
        <w:tc>
          <w:tcPr>
            <w:tcW w:w="2689" w:type="dxa"/>
          </w:tcPr>
          <w:p w14:paraId="3E21F7A0"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Fees and expenses</w:t>
            </w:r>
          </w:p>
          <w:p w14:paraId="38258C7E"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(This section is legally binding.)</w:t>
            </w:r>
          </w:p>
        </w:tc>
        <w:tc>
          <w:tcPr>
            <w:tcW w:w="6821" w:type="dxa"/>
            <w:gridSpan w:val="2"/>
          </w:tcPr>
          <w:p w14:paraId="138B8FAC"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Each of the parties shall bear their own costs in relation to the investment.</w:t>
            </w:r>
          </w:p>
        </w:tc>
      </w:tr>
      <w:tr w:rsidR="00FD00C8" w:rsidRPr="00B955DC" w14:paraId="6DD32DAC" w14:textId="77777777" w:rsidTr="00FD00C8">
        <w:tc>
          <w:tcPr>
            <w:tcW w:w="2689" w:type="dxa"/>
          </w:tcPr>
          <w:p w14:paraId="4358A7BC"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b/>
              </w:rPr>
              <w:t>Governing law</w:t>
            </w:r>
          </w:p>
          <w:p w14:paraId="3B27A440"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(This section is legally binding.)</w:t>
            </w:r>
          </w:p>
        </w:tc>
        <w:tc>
          <w:tcPr>
            <w:tcW w:w="6821" w:type="dxa"/>
            <w:gridSpan w:val="2"/>
          </w:tcPr>
          <w:p w14:paraId="7AD4F3A1"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This term sheet and any disputes or claims arising out of or in connection with its subject matter (including non-contractual disputes or claims) are governed by and construed in accordance with the law of England.</w:t>
            </w:r>
          </w:p>
          <w:p w14:paraId="56935329"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The parties irrevocably agree that the courts of England have exclusive jurisdiction to settle any dispute or claim that arises out of or in connection with this term sheet (including non-contractual disputes or claims).</w:t>
            </w:r>
          </w:p>
          <w:p w14:paraId="6CEA267B" w14:textId="77777777" w:rsidR="00FD00C8" w:rsidRPr="00B955DC" w:rsidRDefault="00FD00C8" w:rsidP="00973CB3">
            <w:pPr>
              <w:spacing w:before="120" w:after="120"/>
              <w:ind w:left="0" w:hanging="2"/>
              <w:rPr>
                <w:rFonts w:asciiTheme="majorHAnsi" w:eastAsia="Calibri" w:hAnsiTheme="majorHAnsi" w:cstheme="majorHAnsi"/>
              </w:rPr>
            </w:pPr>
            <w:r w:rsidRPr="00B955DC">
              <w:rPr>
                <w:rFonts w:asciiTheme="majorHAnsi" w:eastAsia="Calibri" w:hAnsiTheme="majorHAnsi" w:cstheme="majorHAnsi"/>
              </w:rPr>
              <w:t>This term sheet is for the benefit of the parties to it and are not intended to benefit, or be enforceable by, anyone else.</w:t>
            </w:r>
          </w:p>
        </w:tc>
      </w:tr>
    </w:tbl>
    <w:p w14:paraId="598C1C63" w14:textId="77777777" w:rsidR="0000540A" w:rsidRPr="00B955DC" w:rsidRDefault="0000540A">
      <w:pPr>
        <w:ind w:left="0" w:hanging="2"/>
        <w:rPr>
          <w:rFonts w:asciiTheme="majorHAnsi" w:eastAsia="Calibri" w:hAnsiTheme="majorHAnsi" w:cstheme="majorHAnsi"/>
        </w:rPr>
      </w:pPr>
    </w:p>
    <w:p w14:paraId="6F29FA5F" w14:textId="77777777" w:rsidR="0000540A" w:rsidRPr="00B955DC" w:rsidRDefault="00677102">
      <w:pPr>
        <w:spacing w:after="120"/>
        <w:ind w:left="0" w:hanging="2"/>
        <w:jc w:val="both"/>
        <w:rPr>
          <w:rFonts w:asciiTheme="majorHAnsi" w:eastAsia="Calibri" w:hAnsiTheme="majorHAnsi" w:cstheme="majorHAnsi"/>
        </w:rPr>
      </w:pPr>
      <w:r w:rsidRPr="00B955DC">
        <w:rPr>
          <w:rFonts w:asciiTheme="majorHAnsi" w:eastAsia="Calibri" w:hAnsiTheme="majorHAnsi" w:cstheme="majorHAnsi"/>
        </w:rPr>
        <w:t>Please sign and return a copy of this term sheet as soon as possible to confirm your agreement to the above.</w:t>
      </w:r>
    </w:p>
    <w:p w14:paraId="38770ABE" w14:textId="77777777" w:rsidR="0000540A" w:rsidRPr="00B955DC" w:rsidRDefault="0000540A">
      <w:pPr>
        <w:spacing w:after="120"/>
        <w:ind w:left="0" w:hanging="2"/>
        <w:jc w:val="both"/>
        <w:rPr>
          <w:rFonts w:asciiTheme="majorHAnsi" w:eastAsia="Calibri" w:hAnsiTheme="majorHAnsi" w:cstheme="majorHAnsi"/>
        </w:rPr>
      </w:pPr>
    </w:p>
    <w:p w14:paraId="4A270918" w14:textId="1A9FD7E6" w:rsidR="0000540A" w:rsidRPr="00B955DC" w:rsidRDefault="00677102" w:rsidP="00784862">
      <w:pPr>
        <w:spacing w:after="120"/>
        <w:ind w:left="0" w:hanging="2"/>
        <w:jc w:val="both"/>
        <w:rPr>
          <w:rFonts w:asciiTheme="majorHAnsi" w:eastAsia="Calibri" w:hAnsiTheme="majorHAnsi" w:cstheme="majorHAnsi"/>
        </w:rPr>
      </w:pPr>
      <w:r w:rsidRPr="00B955DC">
        <w:rPr>
          <w:rFonts w:asciiTheme="majorHAnsi" w:eastAsia="Calibri" w:hAnsiTheme="majorHAnsi" w:cstheme="majorHAnsi"/>
        </w:rPr>
        <w:t>Yours faithfully,</w:t>
      </w:r>
    </w:p>
    <w:p w14:paraId="5694B635" w14:textId="77777777" w:rsidR="0000540A" w:rsidRPr="00B955DC" w:rsidRDefault="0000540A">
      <w:pPr>
        <w:spacing w:after="120"/>
        <w:ind w:left="0" w:hanging="2"/>
        <w:jc w:val="both"/>
        <w:rPr>
          <w:rFonts w:asciiTheme="majorHAnsi" w:eastAsia="Calibri" w:hAnsiTheme="majorHAnsi" w:cstheme="majorHAnsi"/>
        </w:rPr>
      </w:pPr>
    </w:p>
    <w:p w14:paraId="221EFCF3" w14:textId="2965A2D1" w:rsidR="0000540A" w:rsidRPr="00B955DC" w:rsidRDefault="00677102">
      <w:pPr>
        <w:spacing w:after="120"/>
        <w:ind w:left="0" w:hanging="2"/>
        <w:jc w:val="both"/>
        <w:rPr>
          <w:rFonts w:asciiTheme="majorHAnsi" w:eastAsia="Calibri" w:hAnsiTheme="majorHAnsi" w:cstheme="majorHAnsi"/>
        </w:rPr>
      </w:pPr>
      <w:r w:rsidRPr="00B955DC">
        <w:rPr>
          <w:rFonts w:asciiTheme="majorHAnsi" w:eastAsia="Calibri" w:hAnsiTheme="majorHAnsi" w:cstheme="majorHAnsi"/>
        </w:rPr>
        <w:t xml:space="preserve">______________, Director, </w:t>
      </w:r>
      <w:r w:rsidR="00ED29ED">
        <w:rPr>
          <w:rFonts w:asciiTheme="majorHAnsi" w:eastAsia="Calibri" w:hAnsiTheme="majorHAnsi" w:cstheme="majorHAnsi"/>
        </w:rPr>
        <w:t>____________</w:t>
      </w:r>
      <w:r w:rsidRPr="00B955DC">
        <w:rPr>
          <w:rFonts w:asciiTheme="majorHAnsi" w:eastAsia="Calibri" w:hAnsiTheme="majorHAnsi" w:cstheme="majorHAnsi"/>
        </w:rPr>
        <w:t xml:space="preserve"> Limited</w:t>
      </w:r>
    </w:p>
    <w:p w14:paraId="19DACD1F" w14:textId="77777777" w:rsidR="0000540A" w:rsidRPr="00B955DC" w:rsidRDefault="0000540A">
      <w:pPr>
        <w:spacing w:after="120"/>
        <w:ind w:left="0" w:hanging="2"/>
        <w:jc w:val="both"/>
        <w:rPr>
          <w:rFonts w:asciiTheme="majorHAnsi" w:eastAsia="Calibri" w:hAnsiTheme="majorHAnsi" w:cstheme="majorHAnsi"/>
        </w:rPr>
      </w:pPr>
    </w:p>
    <w:p w14:paraId="79FBE5BD" w14:textId="77777777" w:rsidR="0000540A" w:rsidRPr="00B955DC" w:rsidRDefault="0000540A">
      <w:pPr>
        <w:spacing w:after="120"/>
        <w:ind w:left="0" w:hanging="2"/>
        <w:jc w:val="both"/>
        <w:rPr>
          <w:rFonts w:asciiTheme="majorHAnsi" w:eastAsia="Calibri" w:hAnsiTheme="majorHAnsi" w:cstheme="majorHAnsi"/>
        </w:rPr>
      </w:pPr>
    </w:p>
    <w:p w14:paraId="4FA98ECD" w14:textId="77777777" w:rsidR="0000540A" w:rsidRPr="00B955DC" w:rsidRDefault="00677102">
      <w:pPr>
        <w:spacing w:after="120"/>
        <w:ind w:left="0" w:hanging="2"/>
        <w:jc w:val="both"/>
        <w:rPr>
          <w:rFonts w:asciiTheme="majorHAnsi" w:eastAsia="Calibri" w:hAnsiTheme="majorHAnsi" w:cstheme="majorHAnsi"/>
        </w:rPr>
      </w:pPr>
      <w:r w:rsidRPr="00B955DC">
        <w:rPr>
          <w:rFonts w:asciiTheme="majorHAnsi" w:eastAsia="Calibri" w:hAnsiTheme="majorHAnsi" w:cstheme="majorHAnsi"/>
        </w:rPr>
        <w:t xml:space="preserve"> We hereby acknowledge receipt and confirm our acceptance of the contents of this term sheet.</w:t>
      </w:r>
    </w:p>
    <w:p w14:paraId="36D83427" w14:textId="77777777" w:rsidR="0000540A" w:rsidRPr="00B955DC" w:rsidRDefault="0000540A">
      <w:pPr>
        <w:spacing w:after="120"/>
        <w:ind w:left="0" w:hanging="2"/>
        <w:jc w:val="both"/>
        <w:rPr>
          <w:rFonts w:asciiTheme="majorHAnsi" w:eastAsia="Calibri" w:hAnsiTheme="majorHAnsi" w:cstheme="majorHAnsi"/>
        </w:rPr>
      </w:pPr>
    </w:p>
    <w:p w14:paraId="1F55824E" w14:textId="77777777" w:rsidR="0000540A" w:rsidRPr="00B955DC" w:rsidRDefault="00677102">
      <w:pPr>
        <w:spacing w:after="120"/>
        <w:ind w:left="0" w:hanging="2"/>
        <w:jc w:val="both"/>
        <w:rPr>
          <w:rFonts w:asciiTheme="majorHAnsi" w:eastAsia="Calibri" w:hAnsiTheme="majorHAnsi" w:cstheme="majorHAnsi"/>
        </w:rPr>
      </w:pPr>
      <w:r w:rsidRPr="00B955DC">
        <w:rPr>
          <w:rFonts w:asciiTheme="majorHAnsi" w:eastAsia="Calibri" w:hAnsiTheme="majorHAnsi" w:cstheme="majorHAnsi"/>
        </w:rPr>
        <w:t xml:space="preserve"> ................................................................</w:t>
      </w:r>
    </w:p>
    <w:p w14:paraId="2E749E6A" w14:textId="77777777" w:rsidR="0000540A" w:rsidRPr="00B955DC" w:rsidRDefault="00677102">
      <w:pPr>
        <w:spacing w:after="120"/>
        <w:ind w:left="0" w:hanging="2"/>
        <w:jc w:val="both"/>
        <w:rPr>
          <w:rFonts w:asciiTheme="majorHAnsi" w:eastAsia="Calibri" w:hAnsiTheme="majorHAnsi" w:cstheme="majorHAnsi"/>
        </w:rPr>
      </w:pPr>
      <w:r w:rsidRPr="00B955DC">
        <w:rPr>
          <w:rFonts w:asciiTheme="majorHAnsi" w:eastAsia="Calibri" w:hAnsiTheme="majorHAnsi" w:cstheme="majorHAnsi"/>
        </w:rPr>
        <w:t>Authorised signatory on behalf of [</w:t>
      </w:r>
      <w:r w:rsidRPr="00B955DC">
        <w:rPr>
          <w:rFonts w:asciiTheme="majorHAnsi" w:eastAsia="Calibri" w:hAnsiTheme="majorHAnsi" w:cstheme="majorHAnsi"/>
          <w:i/>
        </w:rPr>
        <w:t>full name of investor</w:t>
      </w:r>
      <w:r w:rsidRPr="00B955DC">
        <w:rPr>
          <w:rFonts w:asciiTheme="majorHAnsi" w:eastAsia="Calibri" w:hAnsiTheme="majorHAnsi" w:cstheme="majorHAnsi"/>
        </w:rPr>
        <w:t>]</w:t>
      </w:r>
    </w:p>
    <w:p w14:paraId="4AEE0533" w14:textId="77777777" w:rsidR="0000540A" w:rsidRPr="00B955DC" w:rsidRDefault="0000540A">
      <w:pPr>
        <w:spacing w:after="120"/>
        <w:ind w:left="0" w:hanging="2"/>
        <w:jc w:val="both"/>
        <w:rPr>
          <w:rFonts w:asciiTheme="majorHAnsi" w:eastAsia="Calibri" w:hAnsiTheme="majorHAnsi" w:cstheme="majorHAnsi"/>
        </w:rPr>
      </w:pPr>
    </w:p>
    <w:p w14:paraId="284A5450" w14:textId="2421BD1F" w:rsidR="0000540A" w:rsidRDefault="00677102">
      <w:pPr>
        <w:spacing w:after="120"/>
        <w:ind w:left="0" w:hanging="2"/>
        <w:jc w:val="both"/>
        <w:rPr>
          <w:rFonts w:asciiTheme="majorHAnsi" w:eastAsia="Calibri" w:hAnsiTheme="majorHAnsi" w:cstheme="majorHAnsi"/>
        </w:rPr>
      </w:pPr>
      <w:r w:rsidRPr="00B955DC">
        <w:rPr>
          <w:rFonts w:asciiTheme="majorHAnsi" w:eastAsia="Calibri" w:hAnsiTheme="majorHAnsi" w:cstheme="majorHAnsi"/>
        </w:rPr>
        <w:t xml:space="preserve"> Date ........................................................ 2019</w:t>
      </w:r>
    </w:p>
    <w:p w14:paraId="3D61137F" w14:textId="5035C2AE" w:rsidR="0044176D" w:rsidRDefault="0044176D">
      <w:pPr>
        <w:spacing w:after="120"/>
        <w:ind w:left="0" w:hanging="2"/>
        <w:jc w:val="both"/>
        <w:rPr>
          <w:rFonts w:asciiTheme="majorHAnsi" w:eastAsia="Calibri" w:hAnsiTheme="majorHAnsi" w:cstheme="majorHAnsi"/>
        </w:rPr>
      </w:pPr>
    </w:p>
    <w:p w14:paraId="797E9AB0" w14:textId="121B2F7C" w:rsidR="0044176D" w:rsidRPr="00B955DC" w:rsidRDefault="0044176D" w:rsidP="00EF71D0">
      <w:pPr>
        <w:spacing w:after="120"/>
        <w:ind w:leftChars="0" w:left="0" w:firstLineChars="0" w:firstLine="0"/>
        <w:jc w:val="both"/>
        <w:rPr>
          <w:rFonts w:asciiTheme="majorHAnsi" w:eastAsia="Calibri" w:hAnsiTheme="majorHAnsi" w:cstheme="majorHAnsi"/>
        </w:rPr>
      </w:pPr>
    </w:p>
    <w:sectPr w:rsidR="0044176D" w:rsidRPr="00B955DC">
      <w:headerReference w:type="default" r:id="rId8"/>
      <w:footerReference w:type="default" r:id="rId9"/>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B72C" w14:textId="77777777" w:rsidR="002803D5" w:rsidRDefault="002803D5">
      <w:pPr>
        <w:spacing w:line="240" w:lineRule="auto"/>
        <w:ind w:left="0" w:hanging="2"/>
      </w:pPr>
      <w:r>
        <w:separator/>
      </w:r>
    </w:p>
  </w:endnote>
  <w:endnote w:type="continuationSeparator" w:id="0">
    <w:p w14:paraId="2AE63F23" w14:textId="77777777" w:rsidR="002803D5" w:rsidRDefault="002803D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C109" w14:textId="77777777" w:rsidR="00DA42FF" w:rsidRDefault="00DA42FF">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rFonts w:ascii="Calibri" w:eastAsia="Calibri" w:hAnsi="Calibri" w:cs="Calibri"/>
        <w:color w:val="000000"/>
        <w:sz w:val="18"/>
        <w:szCs w:val="18"/>
      </w:rPr>
      <w:t xml:space="preserve">Page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PAGE</w:instrText>
    </w:r>
    <w:r>
      <w:rPr>
        <w:rFonts w:ascii="Calibri" w:eastAsia="Calibri" w:hAnsi="Calibri" w:cs="Calibri"/>
        <w:b/>
        <w:color w:val="000000"/>
        <w:sz w:val="18"/>
        <w:szCs w:val="18"/>
      </w:rPr>
      <w:fldChar w:fldCharType="separate"/>
    </w:r>
    <w:r w:rsidR="00C753B8">
      <w:rPr>
        <w:rFonts w:ascii="Calibri" w:eastAsia="Calibri" w:hAnsi="Calibri" w:cs="Calibri"/>
        <w:b/>
        <w:noProof/>
        <w:color w:val="000000"/>
        <w:sz w:val="18"/>
        <w:szCs w:val="18"/>
      </w:rPr>
      <w:t>1</w:t>
    </w:r>
    <w:r>
      <w:rPr>
        <w:rFonts w:ascii="Calibri" w:eastAsia="Calibri" w:hAnsi="Calibri" w:cs="Calibri"/>
        <w:b/>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NUMPAGES</w:instrText>
    </w:r>
    <w:r>
      <w:rPr>
        <w:rFonts w:ascii="Calibri" w:eastAsia="Calibri" w:hAnsi="Calibri" w:cs="Calibri"/>
        <w:b/>
        <w:color w:val="000000"/>
        <w:sz w:val="18"/>
        <w:szCs w:val="18"/>
      </w:rPr>
      <w:fldChar w:fldCharType="separate"/>
    </w:r>
    <w:r w:rsidR="00C753B8">
      <w:rPr>
        <w:rFonts w:ascii="Calibri" w:eastAsia="Calibri" w:hAnsi="Calibri" w:cs="Calibri"/>
        <w:b/>
        <w:noProof/>
        <w:color w:val="000000"/>
        <w:sz w:val="18"/>
        <w:szCs w:val="18"/>
      </w:rPr>
      <w:t>5</w:t>
    </w:r>
    <w:r>
      <w:rPr>
        <w:rFonts w:ascii="Calibri" w:eastAsia="Calibri" w:hAnsi="Calibri" w:cs="Calibri"/>
        <w:b/>
        <w:color w:val="000000"/>
        <w:sz w:val="18"/>
        <w:szCs w:val="18"/>
      </w:rPr>
      <w:fldChar w:fldCharType="end"/>
    </w:r>
  </w:p>
  <w:p w14:paraId="01435056" w14:textId="77777777" w:rsidR="00DA42FF" w:rsidRDefault="00DA42FF">
    <w:pPr>
      <w:pBdr>
        <w:top w:val="nil"/>
        <w:left w:val="nil"/>
        <w:bottom w:val="nil"/>
        <w:right w:val="nil"/>
        <w:between w:val="nil"/>
      </w:pBdr>
      <w:spacing w:line="240" w:lineRule="auto"/>
      <w:ind w:left="0" w:hanging="2"/>
      <w:rPr>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2493" w14:textId="77777777" w:rsidR="002803D5" w:rsidRDefault="002803D5">
      <w:pPr>
        <w:spacing w:line="240" w:lineRule="auto"/>
        <w:ind w:left="0" w:hanging="2"/>
      </w:pPr>
      <w:r>
        <w:separator/>
      </w:r>
    </w:p>
  </w:footnote>
  <w:footnote w:type="continuationSeparator" w:id="0">
    <w:p w14:paraId="0D531C2A" w14:textId="77777777" w:rsidR="002803D5" w:rsidRDefault="002803D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259" w14:textId="77777777" w:rsidR="00DA42FF" w:rsidRDefault="00DA42FF">
    <w:pPr>
      <w:spacing w:after="120"/>
      <w:ind w:left="1" w:hanging="3"/>
      <w:jc w:val="center"/>
      <w:rPr>
        <w:rFonts w:ascii="Calibri" w:eastAsia="Calibri" w:hAnsi="Calibri" w:cs="Calibri"/>
        <w:sz w:val="28"/>
        <w:szCs w:val="28"/>
      </w:rPr>
    </w:pPr>
    <w:r>
      <w:rPr>
        <w:rFonts w:ascii="Calibri" w:eastAsia="Calibri" w:hAnsi="Calibri" w:cs="Calibri"/>
        <w:sz w:val="28"/>
        <w:szCs w:val="28"/>
      </w:rPr>
      <w:t>TERM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E44"/>
    <w:multiLevelType w:val="hybridMultilevel"/>
    <w:tmpl w:val="CF745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1699E"/>
    <w:multiLevelType w:val="hybridMultilevel"/>
    <w:tmpl w:val="B38EE2FE"/>
    <w:lvl w:ilvl="0" w:tplc="9384BC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51EAC"/>
    <w:multiLevelType w:val="multilevel"/>
    <w:tmpl w:val="D3DAE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2550E"/>
    <w:multiLevelType w:val="hybridMultilevel"/>
    <w:tmpl w:val="093ECA86"/>
    <w:lvl w:ilvl="0" w:tplc="C17EB3B8">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EF57B3A"/>
    <w:multiLevelType w:val="multilevel"/>
    <w:tmpl w:val="56A42EB4"/>
    <w:lvl w:ilvl="0">
      <w:start w:val="1"/>
      <w:numFmt w:val="lowerRoman"/>
      <w:lvlText w:val="(%1)"/>
      <w:lvlJc w:val="left"/>
      <w:pPr>
        <w:ind w:left="720" w:hanging="360"/>
      </w:pPr>
      <w:rPr>
        <w:rFonts w:asciiTheme="majorHAnsi" w:eastAsia="Calibri" w:hAnsiTheme="majorHAnsi" w:cstheme="majorHAnsi"/>
        <w:u w:val="none"/>
      </w:rPr>
    </w:lvl>
    <w:lvl w:ilvl="1">
      <w:start w:val="1"/>
      <w:numFmt w:val="lowerRoman"/>
      <w:lvlText w:val="(%2)"/>
      <w:lvlJc w:val="left"/>
      <w:pPr>
        <w:ind w:left="1440" w:hanging="360"/>
      </w:pPr>
      <w:rPr>
        <w:rFonts w:asciiTheme="majorHAnsi" w:eastAsia="Calibri" w:hAnsiTheme="majorHAnsi" w:cstheme="majorHAnsi"/>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276762"/>
    <w:multiLevelType w:val="hybridMultilevel"/>
    <w:tmpl w:val="7A022A8A"/>
    <w:lvl w:ilvl="0" w:tplc="9D5A1A4E">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1103E05"/>
    <w:multiLevelType w:val="hybridMultilevel"/>
    <w:tmpl w:val="B16E5464"/>
    <w:lvl w:ilvl="0" w:tplc="89A2985C">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11937B13"/>
    <w:multiLevelType w:val="hybridMultilevel"/>
    <w:tmpl w:val="A2FE618C"/>
    <w:lvl w:ilvl="0" w:tplc="C34AA15A">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1B803DE8"/>
    <w:multiLevelType w:val="hybridMultilevel"/>
    <w:tmpl w:val="7ECA6D16"/>
    <w:lvl w:ilvl="0" w:tplc="77128498">
      <w:start w:val="1"/>
      <w:numFmt w:val="lowerRoman"/>
      <w:lvlText w:val="(%1)"/>
      <w:lvlJc w:val="left"/>
      <w:pPr>
        <w:ind w:left="1080" w:hanging="720"/>
      </w:pPr>
      <w:rPr>
        <w:rFonts w:asciiTheme="majorHAnsi" w:eastAsia="Calibr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F3C1C"/>
    <w:multiLevelType w:val="multilevel"/>
    <w:tmpl w:val="629C92EC"/>
    <w:lvl w:ilvl="0">
      <w:start w:val="1"/>
      <w:numFmt w:val="lowerRoman"/>
      <w:lvlText w:val="(%1)"/>
      <w:lvlJc w:val="left"/>
      <w:pPr>
        <w:ind w:left="720" w:hanging="360"/>
      </w:pPr>
      <w:rPr>
        <w:rFonts w:asciiTheme="majorHAnsi" w:eastAsia="Calibri" w:hAnsiTheme="majorHAnsi" w:cstheme="majorHAns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590636"/>
    <w:multiLevelType w:val="multilevel"/>
    <w:tmpl w:val="CED69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6626CE"/>
    <w:multiLevelType w:val="hybridMultilevel"/>
    <w:tmpl w:val="C43009B2"/>
    <w:lvl w:ilvl="0" w:tplc="D6D66B88">
      <w:start w:val="1"/>
      <w:numFmt w:val="upperLetter"/>
      <w:lvlText w:val="%1."/>
      <w:lvlJc w:val="left"/>
      <w:pPr>
        <w:ind w:left="858" w:hanging="8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15:restartNumberingAfterBreak="0">
    <w:nsid w:val="30BE268F"/>
    <w:multiLevelType w:val="multilevel"/>
    <w:tmpl w:val="4AC00858"/>
    <w:lvl w:ilvl="0">
      <w:start w:val="1"/>
      <w:numFmt w:val="lowerRoman"/>
      <w:lvlText w:val="(%1)"/>
      <w:lvlJc w:val="left"/>
      <w:pPr>
        <w:ind w:left="360" w:hanging="360"/>
      </w:pPr>
      <w:rPr>
        <w:rFonts w:asciiTheme="majorHAnsi" w:eastAsia="Calibri" w:hAnsiTheme="majorHAnsi" w:cstheme="majorHAns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30FC6876"/>
    <w:multiLevelType w:val="multilevel"/>
    <w:tmpl w:val="63C867AE"/>
    <w:lvl w:ilvl="0">
      <w:start w:val="1"/>
      <w:numFmt w:val="decimal"/>
      <w:pStyle w:val="Heading11"/>
      <w:lvlText w:val="%1."/>
      <w:lvlJc w:val="left"/>
      <w:pPr>
        <w:ind w:left="720" w:hanging="720"/>
      </w:pPr>
      <w:rPr>
        <w:vertAlign w:val="baseline"/>
      </w:rPr>
    </w:lvl>
    <w:lvl w:ilvl="1">
      <w:start w:val="1"/>
      <w:numFmt w:val="decimal"/>
      <w:pStyle w:val="Heading21"/>
      <w:lvlText w:val="%1.%2"/>
      <w:lvlJc w:val="left"/>
      <w:pPr>
        <w:ind w:left="720" w:hanging="720"/>
      </w:pPr>
      <w:rPr>
        <w:vertAlign w:val="baseline"/>
      </w:rPr>
    </w:lvl>
    <w:lvl w:ilvl="2">
      <w:start w:val="1"/>
      <w:numFmt w:val="decimal"/>
      <w:pStyle w:val="Heading31"/>
      <w:lvlText w:val="%1.%2.%3"/>
      <w:lvlJc w:val="left"/>
      <w:pPr>
        <w:ind w:left="1440" w:hanging="720"/>
      </w:pPr>
      <w:rPr>
        <w:vertAlign w:val="baseline"/>
      </w:rPr>
    </w:lvl>
    <w:lvl w:ilvl="3">
      <w:start w:val="1"/>
      <w:numFmt w:val="lowerLetter"/>
      <w:pStyle w:val="Heading41"/>
      <w:lvlText w:val="(%4)"/>
      <w:lvlJc w:val="left"/>
      <w:pPr>
        <w:ind w:left="1440" w:hanging="720"/>
      </w:pPr>
      <w:rPr>
        <w:vertAlign w:val="baseline"/>
      </w:rPr>
    </w:lvl>
    <w:lvl w:ilvl="4">
      <w:start w:val="1"/>
      <w:numFmt w:val="lowerRoman"/>
      <w:pStyle w:val="Heading51"/>
      <w:lvlText w:val="%5."/>
      <w:lvlJc w:val="left"/>
      <w:pPr>
        <w:ind w:left="2160" w:hanging="720"/>
      </w:pPr>
      <w:rPr>
        <w:vertAlign w:val="baseline"/>
      </w:rPr>
    </w:lvl>
    <w:lvl w:ilvl="5">
      <w:start w:val="1"/>
      <w:numFmt w:val="lowerLetter"/>
      <w:pStyle w:val="Heading61"/>
      <w:lvlText w:val="(%6)"/>
      <w:lvlJc w:val="left"/>
      <w:pPr>
        <w:ind w:left="720" w:hanging="720"/>
      </w:pPr>
      <w:rPr>
        <w:vertAlign w:val="baseline"/>
      </w:rPr>
    </w:lvl>
    <w:lvl w:ilvl="6">
      <w:start w:val="1"/>
      <w:numFmt w:val="lowerRoman"/>
      <w:pStyle w:val="Heading71"/>
      <w:lvlText w:val="(%7)"/>
      <w:lvlJc w:val="left"/>
      <w:pPr>
        <w:ind w:left="720" w:hanging="720"/>
      </w:pPr>
      <w:rPr>
        <w:vertAlign w:val="baseline"/>
      </w:rPr>
    </w:lvl>
    <w:lvl w:ilvl="7">
      <w:start w:val="1"/>
      <w:numFmt w:val="upperLetter"/>
      <w:pStyle w:val="Heading81"/>
      <w:lvlText w:val="(%8)"/>
      <w:lvlJc w:val="left"/>
      <w:pPr>
        <w:ind w:left="720" w:hanging="720"/>
      </w:pPr>
      <w:rPr>
        <w:vertAlign w:val="baseline"/>
      </w:rPr>
    </w:lvl>
    <w:lvl w:ilvl="8">
      <w:start w:val="1"/>
      <w:numFmt w:val="bullet"/>
      <w:pStyle w:val="Heading91"/>
      <w:lvlText w:val="●"/>
      <w:lvlJc w:val="left"/>
      <w:pPr>
        <w:ind w:left="720" w:hanging="720"/>
      </w:pPr>
      <w:rPr>
        <w:rFonts w:ascii="Noto Sans Symbols" w:eastAsia="Noto Sans Symbols" w:hAnsi="Noto Sans Symbols" w:cs="Noto Sans Symbols"/>
        <w:color w:val="000000"/>
        <w:vertAlign w:val="baseline"/>
      </w:rPr>
    </w:lvl>
  </w:abstractNum>
  <w:abstractNum w:abstractNumId="14" w15:restartNumberingAfterBreak="0">
    <w:nsid w:val="393A27A5"/>
    <w:multiLevelType w:val="hybridMultilevel"/>
    <w:tmpl w:val="8188A748"/>
    <w:lvl w:ilvl="0" w:tplc="E0FA6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F3C02"/>
    <w:multiLevelType w:val="hybridMultilevel"/>
    <w:tmpl w:val="7DEE9702"/>
    <w:lvl w:ilvl="0" w:tplc="8850CBC2">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15:restartNumberingAfterBreak="0">
    <w:nsid w:val="4F9C55B3"/>
    <w:multiLevelType w:val="hybridMultilevel"/>
    <w:tmpl w:val="2E087106"/>
    <w:lvl w:ilvl="0" w:tplc="4C167106">
      <w:start w:val="1"/>
      <w:numFmt w:val="lowerRoman"/>
      <w:lvlText w:val="(%1)"/>
      <w:lvlJc w:val="left"/>
      <w:pPr>
        <w:ind w:left="358" w:hanging="360"/>
      </w:pPr>
      <w:rPr>
        <w:rFonts w:asciiTheme="majorHAnsi" w:eastAsia="Calibri" w:hAnsiTheme="majorHAnsi" w:cstheme="majorHAnsi"/>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7" w15:restartNumberingAfterBreak="0">
    <w:nsid w:val="561067B0"/>
    <w:multiLevelType w:val="hybridMultilevel"/>
    <w:tmpl w:val="C450AD82"/>
    <w:lvl w:ilvl="0" w:tplc="C2F0F246">
      <w:start w:val="1"/>
      <w:numFmt w:val="upperLetter"/>
      <w:lvlText w:val="%1."/>
      <w:lvlJc w:val="left"/>
      <w:pPr>
        <w:ind w:left="358" w:hanging="360"/>
      </w:pPr>
      <w:rPr>
        <w:rFonts w:hint="default"/>
        <w:strike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56C92A28"/>
    <w:multiLevelType w:val="multilevel"/>
    <w:tmpl w:val="DB3899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57760AE0"/>
    <w:multiLevelType w:val="hybridMultilevel"/>
    <w:tmpl w:val="91028442"/>
    <w:lvl w:ilvl="0" w:tplc="F3B05EF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6D360B0B"/>
    <w:multiLevelType w:val="hybridMultilevel"/>
    <w:tmpl w:val="8CC4C030"/>
    <w:lvl w:ilvl="0" w:tplc="3C840ED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7222577E"/>
    <w:multiLevelType w:val="hybridMultilevel"/>
    <w:tmpl w:val="905ECE20"/>
    <w:lvl w:ilvl="0" w:tplc="537ACC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D1E73"/>
    <w:multiLevelType w:val="multilevel"/>
    <w:tmpl w:val="D37861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7EBF34D9"/>
    <w:multiLevelType w:val="hybridMultilevel"/>
    <w:tmpl w:val="8BC4615E"/>
    <w:lvl w:ilvl="0" w:tplc="C360AF02">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4" w15:restartNumberingAfterBreak="0">
    <w:nsid w:val="7FDE3168"/>
    <w:multiLevelType w:val="multilevel"/>
    <w:tmpl w:val="2BD03E58"/>
    <w:lvl w:ilvl="0">
      <w:start w:val="1"/>
      <w:numFmt w:val="decimal"/>
      <w:pStyle w:val="BWBLevel1"/>
      <w:lvlText w:val="%1."/>
      <w:lvlJc w:val="left"/>
      <w:pPr>
        <w:tabs>
          <w:tab w:val="num" w:pos="720"/>
        </w:tabs>
        <w:ind w:left="720" w:hanging="720"/>
      </w:pPr>
    </w:lvl>
    <w:lvl w:ilvl="1">
      <w:start w:val="1"/>
      <w:numFmt w:val="decimal"/>
      <w:pStyle w:val="BWBLevel2"/>
      <w:lvlText w:val="%2."/>
      <w:lvlJc w:val="left"/>
      <w:pPr>
        <w:tabs>
          <w:tab w:val="num" w:pos="1440"/>
        </w:tabs>
        <w:ind w:left="1440" w:hanging="720"/>
      </w:pPr>
    </w:lvl>
    <w:lvl w:ilvl="2">
      <w:start w:val="1"/>
      <w:numFmt w:val="decimal"/>
      <w:pStyle w:val="BWBLevel3"/>
      <w:lvlText w:val="%3."/>
      <w:lvlJc w:val="left"/>
      <w:pPr>
        <w:tabs>
          <w:tab w:val="num" w:pos="2160"/>
        </w:tabs>
        <w:ind w:left="2160" w:hanging="720"/>
      </w:pPr>
    </w:lvl>
    <w:lvl w:ilvl="3">
      <w:start w:val="1"/>
      <w:numFmt w:val="decimal"/>
      <w:pStyle w:val="BWBLevel4"/>
      <w:lvlText w:val="%4."/>
      <w:lvlJc w:val="left"/>
      <w:pPr>
        <w:tabs>
          <w:tab w:val="num" w:pos="2880"/>
        </w:tabs>
        <w:ind w:left="2880" w:hanging="720"/>
      </w:pPr>
    </w:lvl>
    <w:lvl w:ilvl="4">
      <w:start w:val="1"/>
      <w:numFmt w:val="decimal"/>
      <w:pStyle w:val="BWBLevel5"/>
      <w:lvlText w:val="%5."/>
      <w:lvlJc w:val="left"/>
      <w:pPr>
        <w:tabs>
          <w:tab w:val="num" w:pos="3600"/>
        </w:tabs>
        <w:ind w:left="3600" w:hanging="720"/>
      </w:pPr>
    </w:lvl>
    <w:lvl w:ilvl="5">
      <w:start w:val="1"/>
      <w:numFmt w:val="decimal"/>
      <w:pStyle w:val="BWBLevel6"/>
      <w:lvlText w:val="%6."/>
      <w:lvlJc w:val="left"/>
      <w:pPr>
        <w:tabs>
          <w:tab w:val="num" w:pos="4320"/>
        </w:tabs>
        <w:ind w:left="4320" w:hanging="720"/>
      </w:pPr>
    </w:lvl>
    <w:lvl w:ilvl="6">
      <w:start w:val="1"/>
      <w:numFmt w:val="decimal"/>
      <w:pStyle w:val="BWBLevel7"/>
      <w:lvlText w:val="%7."/>
      <w:lvlJc w:val="left"/>
      <w:pPr>
        <w:tabs>
          <w:tab w:val="num" w:pos="5040"/>
        </w:tabs>
        <w:ind w:left="5040" w:hanging="720"/>
      </w:pPr>
    </w:lvl>
    <w:lvl w:ilvl="7">
      <w:start w:val="1"/>
      <w:numFmt w:val="decimal"/>
      <w:pStyle w:val="BWBLevel8"/>
      <w:lvlText w:val="%8."/>
      <w:lvlJc w:val="left"/>
      <w:pPr>
        <w:tabs>
          <w:tab w:val="num" w:pos="5760"/>
        </w:tabs>
        <w:ind w:left="5760" w:hanging="720"/>
      </w:pPr>
    </w:lvl>
    <w:lvl w:ilvl="8">
      <w:start w:val="1"/>
      <w:numFmt w:val="decimal"/>
      <w:pStyle w:val="BWBLevel9"/>
      <w:lvlText w:val="%9."/>
      <w:lvlJc w:val="left"/>
      <w:pPr>
        <w:tabs>
          <w:tab w:val="num" w:pos="6480"/>
        </w:tabs>
        <w:ind w:left="6480" w:hanging="720"/>
      </w:pPr>
    </w:lvl>
  </w:abstractNum>
  <w:num w:numId="1" w16cid:durableId="450325053">
    <w:abstractNumId w:val="2"/>
  </w:num>
  <w:num w:numId="2" w16cid:durableId="1610313617">
    <w:abstractNumId w:val="10"/>
  </w:num>
  <w:num w:numId="3" w16cid:durableId="576743654">
    <w:abstractNumId w:val="9"/>
  </w:num>
  <w:num w:numId="4" w16cid:durableId="975987728">
    <w:abstractNumId w:val="12"/>
  </w:num>
  <w:num w:numId="5" w16cid:durableId="1614559155">
    <w:abstractNumId w:val="4"/>
  </w:num>
  <w:num w:numId="6" w16cid:durableId="1762094229">
    <w:abstractNumId w:val="13"/>
  </w:num>
  <w:num w:numId="7" w16cid:durableId="1612473742">
    <w:abstractNumId w:val="24"/>
  </w:num>
  <w:num w:numId="8" w16cid:durableId="712508817">
    <w:abstractNumId w:val="11"/>
  </w:num>
  <w:num w:numId="9" w16cid:durableId="330185557">
    <w:abstractNumId w:val="17"/>
  </w:num>
  <w:num w:numId="10" w16cid:durableId="951131925">
    <w:abstractNumId w:val="3"/>
  </w:num>
  <w:num w:numId="11" w16cid:durableId="1386105696">
    <w:abstractNumId w:val="15"/>
  </w:num>
  <w:num w:numId="12" w16cid:durableId="695691018">
    <w:abstractNumId w:val="7"/>
  </w:num>
  <w:num w:numId="13" w16cid:durableId="1364162637">
    <w:abstractNumId w:val="23"/>
  </w:num>
  <w:num w:numId="14" w16cid:durableId="1660186805">
    <w:abstractNumId w:val="20"/>
  </w:num>
  <w:num w:numId="15" w16cid:durableId="785546039">
    <w:abstractNumId w:val="0"/>
  </w:num>
  <w:num w:numId="16" w16cid:durableId="680201859">
    <w:abstractNumId w:val="5"/>
  </w:num>
  <w:num w:numId="17" w16cid:durableId="2560259">
    <w:abstractNumId w:val="22"/>
  </w:num>
  <w:num w:numId="18" w16cid:durableId="427584726">
    <w:abstractNumId w:val="18"/>
  </w:num>
  <w:num w:numId="19" w16cid:durableId="965624054">
    <w:abstractNumId w:val="19"/>
  </w:num>
  <w:num w:numId="20" w16cid:durableId="808135416">
    <w:abstractNumId w:val="6"/>
  </w:num>
  <w:num w:numId="21" w16cid:durableId="242036586">
    <w:abstractNumId w:val="8"/>
  </w:num>
  <w:num w:numId="22" w16cid:durableId="1332029035">
    <w:abstractNumId w:val="1"/>
  </w:num>
  <w:num w:numId="23" w16cid:durableId="1381972893">
    <w:abstractNumId w:val="16"/>
  </w:num>
  <w:num w:numId="24" w16cid:durableId="269240679">
    <w:abstractNumId w:val="14"/>
  </w:num>
  <w:num w:numId="25" w16cid:durableId="11714139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0A"/>
    <w:rsid w:val="0000540A"/>
    <w:rsid w:val="0003534D"/>
    <w:rsid w:val="000B7699"/>
    <w:rsid w:val="000D11DB"/>
    <w:rsid w:val="0013377A"/>
    <w:rsid w:val="00185DF9"/>
    <w:rsid w:val="00187651"/>
    <w:rsid w:val="00195369"/>
    <w:rsid w:val="001C4700"/>
    <w:rsid w:val="00210267"/>
    <w:rsid w:val="00257524"/>
    <w:rsid w:val="0026197B"/>
    <w:rsid w:val="002803D5"/>
    <w:rsid w:val="002A348E"/>
    <w:rsid w:val="00335C74"/>
    <w:rsid w:val="00386F2F"/>
    <w:rsid w:val="0044176D"/>
    <w:rsid w:val="00454A13"/>
    <w:rsid w:val="004752A4"/>
    <w:rsid w:val="004A395F"/>
    <w:rsid w:val="00677102"/>
    <w:rsid w:val="006A1977"/>
    <w:rsid w:val="006B3C0B"/>
    <w:rsid w:val="00766CDB"/>
    <w:rsid w:val="00784862"/>
    <w:rsid w:val="008C2835"/>
    <w:rsid w:val="008E3CDA"/>
    <w:rsid w:val="00914EAC"/>
    <w:rsid w:val="0092202F"/>
    <w:rsid w:val="00943598"/>
    <w:rsid w:val="00967114"/>
    <w:rsid w:val="00973CB3"/>
    <w:rsid w:val="00987E67"/>
    <w:rsid w:val="009C03F0"/>
    <w:rsid w:val="00A12F04"/>
    <w:rsid w:val="00AA5C8A"/>
    <w:rsid w:val="00AD1C47"/>
    <w:rsid w:val="00B955DC"/>
    <w:rsid w:val="00B96840"/>
    <w:rsid w:val="00BD45CF"/>
    <w:rsid w:val="00BD5821"/>
    <w:rsid w:val="00C678E2"/>
    <w:rsid w:val="00C753B8"/>
    <w:rsid w:val="00D00BD2"/>
    <w:rsid w:val="00D13ABE"/>
    <w:rsid w:val="00D26FA0"/>
    <w:rsid w:val="00D7661F"/>
    <w:rsid w:val="00DA42FF"/>
    <w:rsid w:val="00DE4651"/>
    <w:rsid w:val="00E018FB"/>
    <w:rsid w:val="00E76032"/>
    <w:rsid w:val="00ED29ED"/>
    <w:rsid w:val="00EF71D0"/>
    <w:rsid w:val="00F91C0A"/>
    <w:rsid w:val="00FB72A7"/>
    <w:rsid w:val="00FD00C8"/>
    <w:rsid w:val="00FF2E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A16D1"/>
  <w15:docId w15:val="{C18CDB84-3E42-3D4F-9F7B-B5937114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rticle Heading,Framew.1,h1,No numbers,H1,MAIN HEADING,1. Level 1 Heading,Chapter,Section Heading,Heading 1 St.George,style1,Hoofdstukkop"/>
    <w:basedOn w:val="Normal"/>
    <w:next w:val="Normal"/>
    <w:pPr>
      <w:numPr>
        <w:numId w:val="6"/>
      </w:numPr>
      <w:spacing w:after="240"/>
      <w:ind w:left="-1" w:hanging="1"/>
    </w:pPr>
    <w:rPr>
      <w:rFonts w:ascii="Times New Roman" w:eastAsia="Times New Roman" w:hAnsi="Times New Roman"/>
      <w:b/>
      <w:sz w:val="23"/>
      <w:szCs w:val="20"/>
      <w:lang w:val="en-GB"/>
    </w:rPr>
  </w:style>
  <w:style w:type="paragraph" w:customStyle="1" w:styleId="Heading21">
    <w:name w:val="Heading 21"/>
    <w:aliases w:val="Heading 2 Char1,Heading 2 Char Char,Heading 2 Char1 Char Char,Heading 2 Char Char Char Char,Heading 2 Char1 Char Char Char Char,Heading 2 Char Char Char Char Char Char,Section Heading Char Char Char Char Char,Subsidiary clause,Sub-clause,a,b"/>
    <w:basedOn w:val="Heading11"/>
    <w:pPr>
      <w:numPr>
        <w:ilvl w:val="1"/>
      </w:numPr>
      <w:ind w:left="-1" w:hanging="1"/>
      <w:outlineLvl w:val="1"/>
    </w:pPr>
    <w:rPr>
      <w:b w:val="0"/>
    </w:rPr>
  </w:style>
  <w:style w:type="paragraph" w:customStyle="1" w:styleId="Heading31">
    <w:name w:val="Heading 31"/>
    <w:aliases w:val="h3,Heading 3 Char1,Heading 3 Char Char,Heading 3 Char1 Char Char,Heading 3 Char Char Char Char,Heading 3 Char1 Char Char Char Char,Heading 3 Char Char Char Char Char Char,Heading 3 Char2 Char Char Char Char Char Char,Heading 3 Char1 Char1 Cha"/>
    <w:basedOn w:val="Heading21"/>
    <w:pPr>
      <w:numPr>
        <w:ilvl w:val="2"/>
      </w:numPr>
      <w:ind w:left="-1" w:hanging="1"/>
      <w:outlineLvl w:val="2"/>
    </w:pPr>
  </w:style>
  <w:style w:type="paragraph" w:customStyle="1" w:styleId="Heading41">
    <w:name w:val="Heading 41"/>
    <w:aliases w:val="Heading 4 Char1 Char,Heading 4 Char Char Char,Heading 4 Char1 Char Char Char,Heading 4 Char Char Char Char Char,Heading 4 Char1 Char Char Char Char Char,Heading 4 Char Char Char Char Char Char Char,h4,H4,Minor,Heading 4 StGeor"/>
    <w:basedOn w:val="Heading31"/>
    <w:pPr>
      <w:numPr>
        <w:ilvl w:val="3"/>
      </w:numPr>
      <w:ind w:left="-1" w:hanging="1"/>
      <w:outlineLvl w:val="3"/>
    </w:pPr>
  </w:style>
  <w:style w:type="paragraph" w:customStyle="1" w:styleId="Heading51">
    <w:name w:val="Heading 51"/>
    <w:aliases w:val="H5,Appendix,Heading 5 StGeorge"/>
    <w:basedOn w:val="Heading41"/>
    <w:pPr>
      <w:numPr>
        <w:ilvl w:val="4"/>
      </w:numPr>
      <w:ind w:left="-1" w:hanging="1"/>
      <w:outlineLvl w:val="4"/>
    </w:pPr>
  </w:style>
  <w:style w:type="paragraph" w:customStyle="1" w:styleId="Heading61">
    <w:name w:val="Heading 61"/>
    <w:aliases w:val="H6"/>
    <w:basedOn w:val="Normal"/>
    <w:next w:val="Normal"/>
    <w:pPr>
      <w:numPr>
        <w:ilvl w:val="5"/>
        <w:numId w:val="6"/>
      </w:numPr>
      <w:spacing w:after="240"/>
      <w:ind w:left="-1" w:hanging="1"/>
      <w:outlineLvl w:val="5"/>
    </w:pPr>
    <w:rPr>
      <w:rFonts w:ascii="Times New Roman" w:eastAsia="Times New Roman" w:hAnsi="Times New Roman"/>
      <w:sz w:val="23"/>
      <w:szCs w:val="20"/>
      <w:lang w:val="en-GB"/>
    </w:rPr>
  </w:style>
  <w:style w:type="paragraph" w:customStyle="1" w:styleId="Heading71">
    <w:name w:val="Heading 71"/>
    <w:aliases w:val="H7,ap"/>
    <w:basedOn w:val="Normal"/>
    <w:next w:val="Normal"/>
    <w:pPr>
      <w:numPr>
        <w:ilvl w:val="6"/>
        <w:numId w:val="6"/>
      </w:numPr>
      <w:spacing w:after="240"/>
      <w:ind w:left="-1" w:hanging="1"/>
      <w:outlineLvl w:val="6"/>
    </w:pPr>
    <w:rPr>
      <w:rFonts w:ascii="Times New Roman" w:eastAsia="Times New Roman" w:hAnsi="Times New Roman"/>
      <w:sz w:val="23"/>
      <w:szCs w:val="20"/>
      <w:lang w:val="en-GB"/>
    </w:rPr>
  </w:style>
  <w:style w:type="paragraph" w:customStyle="1" w:styleId="Heading81">
    <w:name w:val="Heading 81"/>
    <w:aliases w:val="H8,ad"/>
    <w:basedOn w:val="Normal"/>
    <w:next w:val="Normal"/>
    <w:pPr>
      <w:numPr>
        <w:ilvl w:val="7"/>
        <w:numId w:val="6"/>
      </w:numPr>
      <w:spacing w:after="240"/>
      <w:ind w:left="-1" w:hanging="1"/>
      <w:outlineLvl w:val="7"/>
    </w:pPr>
    <w:rPr>
      <w:rFonts w:ascii="Times New Roman" w:eastAsia="Times New Roman" w:hAnsi="Times New Roman"/>
      <w:sz w:val="23"/>
      <w:szCs w:val="20"/>
      <w:lang w:val="en-GB"/>
    </w:rPr>
  </w:style>
  <w:style w:type="paragraph" w:customStyle="1" w:styleId="Heading91">
    <w:name w:val="Heading 91"/>
    <w:aliases w:val="H9,aat"/>
    <w:basedOn w:val="Normal"/>
    <w:next w:val="Normal"/>
    <w:pPr>
      <w:numPr>
        <w:ilvl w:val="8"/>
        <w:numId w:val="6"/>
      </w:numPr>
      <w:spacing w:after="240"/>
      <w:ind w:left="-1" w:hanging="1"/>
      <w:outlineLvl w:val="8"/>
    </w:pPr>
    <w:rPr>
      <w:rFonts w:ascii="CG Times" w:eastAsia="Times New Roman" w:hAnsi="CG Times"/>
      <w:sz w:val="23"/>
      <w:szCs w:val="20"/>
      <w:lang w:val="en-GB"/>
    </w:rPr>
  </w:style>
  <w:style w:type="character" w:customStyle="1" w:styleId="Heading1Char">
    <w:name w:val="Heading 1 Char"/>
    <w:aliases w:val="Article Heading Char,Framew.1 Char,h1 Char,No numbers Char,H1 Char,MAIN HEADING Char,1. Level 1 Heading Char,Chapter Char,Section Heading Char,Heading 1 St.George Char,style1 Char,Hoofdstukkop Char"/>
    <w:rPr>
      <w:rFonts w:ascii="Times New Roman" w:hAnsi="Times New Roman" w:cs="Times New Roman"/>
      <w:b/>
      <w:w w:val="100"/>
      <w:position w:val="-1"/>
      <w:sz w:val="23"/>
      <w:effect w:val="none"/>
      <w:vertAlign w:val="baseline"/>
      <w:cs w:val="0"/>
      <w:em w:val="none"/>
    </w:rPr>
  </w:style>
  <w:style w:type="character" w:customStyle="1" w:styleId="Heading2Char">
    <w:name w:val="Heading 2 Char"/>
    <w:aliases w:val="Heading 2 Char1 Char,Heading 2 Char Char Char,Heading 2 Char1 Char Char Char,Heading 2 Char Char Char Char Char,Heading 2 Char1 Char Char Char Char Char,Heading 2 Char Char Char Char Char Char Char,Subsidiary clause Char,Sub-clause Char"/>
    <w:rPr>
      <w:rFonts w:ascii="Times New Roman" w:hAnsi="Times New Roman" w:cs="Times New Roman"/>
      <w:w w:val="100"/>
      <w:position w:val="-1"/>
      <w:sz w:val="23"/>
      <w:effect w:val="none"/>
      <w:vertAlign w:val="baseline"/>
      <w:cs w:val="0"/>
      <w:em w:val="none"/>
    </w:rPr>
  </w:style>
  <w:style w:type="character" w:customStyle="1" w:styleId="Heading3Char">
    <w:name w:val="Heading 3 Char"/>
    <w:aliases w:val="h3 Char,Heading 3 Char1 Char,Heading 3 Char Char Char,Heading 3 Char1 Char Char Char,Heading 3 Char Char Char Char Char,Heading 3 Char1 Char Char Char Char Char,Heading 3 Char Char Char Char Char Char Char,Heading 3 Char1 Char1 Cha Char"/>
    <w:rPr>
      <w:rFonts w:ascii="Cambria" w:hAnsi="Cambria" w:cs="Times New Roman"/>
      <w:b/>
      <w:bCs/>
      <w:w w:val="100"/>
      <w:position w:val="-1"/>
      <w:sz w:val="26"/>
      <w:szCs w:val="26"/>
      <w:effect w:val="none"/>
      <w:vertAlign w:val="baseline"/>
      <w:cs w:val="0"/>
      <w:em w:val="none"/>
      <w:lang w:val="en-US" w:eastAsia="en-US"/>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h4 Char"/>
    <w:rPr>
      <w:rFonts w:ascii="Times New Roman" w:hAnsi="Times New Roman" w:cs="Times New Roman"/>
      <w:w w:val="100"/>
      <w:position w:val="-1"/>
      <w:sz w:val="23"/>
      <w:effect w:val="none"/>
      <w:vertAlign w:val="baseline"/>
      <w:cs w:val="0"/>
      <w:em w:val="none"/>
    </w:rPr>
  </w:style>
  <w:style w:type="character" w:customStyle="1" w:styleId="Heading5Char">
    <w:name w:val="Heading 5 Char"/>
    <w:aliases w:val="H5 Char,Appendix Char,Heading 5 StGeorge Char"/>
    <w:rPr>
      <w:rFonts w:ascii="Times New Roman" w:hAnsi="Times New Roman" w:cs="Times New Roman"/>
      <w:w w:val="100"/>
      <w:position w:val="-1"/>
      <w:sz w:val="23"/>
      <w:effect w:val="none"/>
      <w:vertAlign w:val="baseline"/>
      <w:cs w:val="0"/>
      <w:em w:val="none"/>
    </w:rPr>
  </w:style>
  <w:style w:type="character" w:customStyle="1" w:styleId="Heading6Char">
    <w:name w:val="Heading 6 Char"/>
    <w:aliases w:val="H6 Char"/>
    <w:rPr>
      <w:rFonts w:ascii="Times New Roman" w:hAnsi="Times New Roman" w:cs="Times New Roman"/>
      <w:w w:val="100"/>
      <w:position w:val="-1"/>
      <w:sz w:val="23"/>
      <w:effect w:val="none"/>
      <w:vertAlign w:val="baseline"/>
      <w:cs w:val="0"/>
      <w:em w:val="none"/>
    </w:rPr>
  </w:style>
  <w:style w:type="character" w:customStyle="1" w:styleId="Heading7Char">
    <w:name w:val="Heading 7 Char"/>
    <w:aliases w:val="H7 Char,ap Char"/>
    <w:rPr>
      <w:rFonts w:ascii="Times New Roman" w:hAnsi="Times New Roman" w:cs="Times New Roman"/>
      <w:w w:val="100"/>
      <w:position w:val="-1"/>
      <w:sz w:val="23"/>
      <w:effect w:val="none"/>
      <w:vertAlign w:val="baseline"/>
      <w:cs w:val="0"/>
      <w:em w:val="none"/>
    </w:rPr>
  </w:style>
  <w:style w:type="character" w:customStyle="1" w:styleId="Heading8Char">
    <w:name w:val="Heading 8 Char"/>
    <w:aliases w:val="H8 Char,ad Char"/>
    <w:rPr>
      <w:rFonts w:ascii="Times New Roman" w:hAnsi="Times New Roman" w:cs="Times New Roman"/>
      <w:w w:val="100"/>
      <w:position w:val="-1"/>
      <w:sz w:val="23"/>
      <w:effect w:val="none"/>
      <w:vertAlign w:val="baseline"/>
      <w:cs w:val="0"/>
      <w:em w:val="none"/>
    </w:rPr>
  </w:style>
  <w:style w:type="character" w:customStyle="1" w:styleId="Heading9Char">
    <w:name w:val="Heading 9 Char"/>
    <w:aliases w:val="H9 Char,aat Char"/>
    <w:rPr>
      <w:rFonts w:ascii="CG Times" w:hAnsi="CG Times" w:cs="Times New Roman"/>
      <w:w w:val="100"/>
      <w:position w:val="-1"/>
      <w:sz w:val="23"/>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pPr>
      <w:ind w:left="720"/>
      <w:contextualSpacing/>
    </w:pPr>
  </w:style>
  <w:style w:type="character" w:customStyle="1" w:styleId="Heading3Char2">
    <w:name w:val="Heading 3 Char2"/>
    <w:aliases w:val="h3 Char1,Heading 3 Char1 Char1,Heading 3 Char Char Char1,Heading 3 Char1 Char Char Char1,Heading 3 Char Char Char Char Char1,Heading 3 Char1 Char Char Char Char Char1,Heading 3 Char Char Char Char Char Char Char1"/>
    <w:rPr>
      <w:rFonts w:ascii="Times New Roman" w:hAnsi="Times New Roman" w:cs="Times New Roman"/>
      <w:w w:val="100"/>
      <w:position w:val="-1"/>
      <w:sz w:val="23"/>
      <w:effect w:val="none"/>
      <w:vertAlign w:val="baseline"/>
      <w:cs w:val="0"/>
      <w:em w:val="none"/>
    </w:rPr>
  </w:style>
  <w:style w:type="paragraph" w:styleId="Header">
    <w:name w:val="header"/>
    <w:basedOn w:val="Normal"/>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style>
  <w:style w:type="character" w:customStyle="1" w:styleId="FooterChar">
    <w:name w:val="Footer Char"/>
    <w:rPr>
      <w:w w:val="100"/>
      <w:position w:val="-1"/>
      <w:sz w:val="24"/>
      <w:szCs w:val="24"/>
      <w:effect w:val="none"/>
      <w:vertAlign w:val="baseline"/>
      <w:cs w:val="0"/>
      <w:em w:val="none"/>
      <w:lang w:val="en-US" w:eastAsia="en-US"/>
    </w:rPr>
  </w:style>
  <w:style w:type="paragraph" w:styleId="FootnoteText">
    <w:name w:val="footnote text"/>
    <w:basedOn w:val="Normal"/>
    <w:rPr>
      <w:szCs w:val="20"/>
    </w:rPr>
  </w:style>
  <w:style w:type="character" w:customStyle="1" w:styleId="FootnoteTextChar">
    <w:name w:val="Footnote Text Char"/>
    <w:rPr>
      <w:w w:val="100"/>
      <w:position w:val="-1"/>
      <w:effect w:val="none"/>
      <w:vertAlign w:val="baseline"/>
      <w:cs w:val="0"/>
      <w:em w:val="none"/>
      <w:lang w:val="en-US" w:eastAsia="en-US"/>
    </w:rPr>
  </w:style>
  <w:style w:type="character" w:styleId="FootnoteReference">
    <w:name w:val="footnote reference"/>
    <w:rPr>
      <w:w w:val="100"/>
      <w:position w:val="-1"/>
      <w:effect w:val="none"/>
      <w:vertAlign w:val="superscript"/>
      <w:cs w:val="0"/>
      <w:em w:val="none"/>
    </w:rPr>
  </w:style>
  <w:style w:type="paragraph" w:customStyle="1" w:styleId="BWBLevel1">
    <w:name w:val="BWBLevel1"/>
    <w:basedOn w:val="Normal"/>
    <w:pPr>
      <w:numPr>
        <w:numId w:val="7"/>
      </w:numPr>
      <w:spacing w:after="240"/>
      <w:ind w:left="-1" w:hanging="1"/>
      <w:jc w:val="both"/>
    </w:pPr>
    <w:rPr>
      <w:rFonts w:ascii="Times New Roman" w:hAnsi="Times New Roman"/>
      <w:sz w:val="24"/>
      <w:szCs w:val="20"/>
      <w:lang w:val="en-GB"/>
    </w:rPr>
  </w:style>
  <w:style w:type="paragraph" w:customStyle="1" w:styleId="BWBLevel2">
    <w:name w:val="BWBLevel2"/>
    <w:basedOn w:val="Normal"/>
    <w:pPr>
      <w:numPr>
        <w:ilvl w:val="1"/>
        <w:numId w:val="7"/>
      </w:numPr>
      <w:spacing w:after="240"/>
      <w:ind w:left="-1" w:hanging="1"/>
      <w:jc w:val="both"/>
      <w:outlineLvl w:val="1"/>
    </w:pPr>
    <w:rPr>
      <w:rFonts w:ascii="Times New Roman" w:hAnsi="Times New Roman"/>
      <w:sz w:val="24"/>
      <w:szCs w:val="20"/>
      <w:lang w:val="en-GB"/>
    </w:rPr>
  </w:style>
  <w:style w:type="paragraph" w:customStyle="1" w:styleId="BWBLevel3">
    <w:name w:val="BWBLevel3"/>
    <w:basedOn w:val="Normal"/>
    <w:pPr>
      <w:numPr>
        <w:ilvl w:val="2"/>
        <w:numId w:val="7"/>
      </w:numPr>
      <w:spacing w:after="240"/>
      <w:ind w:left="-1" w:hanging="1"/>
      <w:jc w:val="both"/>
      <w:outlineLvl w:val="2"/>
    </w:pPr>
    <w:rPr>
      <w:rFonts w:ascii="Times New Roman" w:hAnsi="Times New Roman"/>
      <w:sz w:val="24"/>
      <w:szCs w:val="20"/>
      <w:lang w:val="en-GB"/>
    </w:rPr>
  </w:style>
  <w:style w:type="paragraph" w:customStyle="1" w:styleId="BWBLevel4">
    <w:name w:val="BWBLevel4"/>
    <w:basedOn w:val="Normal"/>
    <w:pPr>
      <w:numPr>
        <w:ilvl w:val="3"/>
        <w:numId w:val="7"/>
      </w:numPr>
      <w:spacing w:after="240"/>
      <w:ind w:left="-1" w:hanging="1"/>
      <w:jc w:val="both"/>
      <w:outlineLvl w:val="3"/>
    </w:pPr>
    <w:rPr>
      <w:rFonts w:ascii="Times New Roman" w:hAnsi="Times New Roman"/>
      <w:sz w:val="24"/>
      <w:szCs w:val="20"/>
      <w:lang w:val="en-GB"/>
    </w:rPr>
  </w:style>
  <w:style w:type="paragraph" w:customStyle="1" w:styleId="BWBLevel5">
    <w:name w:val="BWBLevel5"/>
    <w:basedOn w:val="Normal"/>
    <w:pPr>
      <w:numPr>
        <w:ilvl w:val="4"/>
        <w:numId w:val="7"/>
      </w:numPr>
      <w:spacing w:after="240"/>
      <w:ind w:left="-1" w:hanging="1"/>
      <w:jc w:val="both"/>
      <w:outlineLvl w:val="4"/>
    </w:pPr>
    <w:rPr>
      <w:rFonts w:ascii="Times New Roman" w:hAnsi="Times New Roman"/>
      <w:sz w:val="24"/>
      <w:szCs w:val="20"/>
      <w:lang w:val="en-GB"/>
    </w:rPr>
  </w:style>
  <w:style w:type="paragraph" w:customStyle="1" w:styleId="BWBLevel6">
    <w:name w:val="BWBLevel6"/>
    <w:basedOn w:val="Normal"/>
    <w:pPr>
      <w:numPr>
        <w:ilvl w:val="5"/>
        <w:numId w:val="7"/>
      </w:numPr>
      <w:spacing w:after="240"/>
      <w:ind w:left="-1" w:hanging="1"/>
      <w:jc w:val="both"/>
      <w:outlineLvl w:val="5"/>
    </w:pPr>
    <w:rPr>
      <w:rFonts w:ascii="Times New Roman" w:hAnsi="Times New Roman"/>
      <w:sz w:val="24"/>
      <w:szCs w:val="20"/>
      <w:lang w:val="en-GB"/>
    </w:rPr>
  </w:style>
  <w:style w:type="paragraph" w:customStyle="1" w:styleId="BWBLevel7">
    <w:name w:val="BWBLevel7"/>
    <w:basedOn w:val="Normal"/>
    <w:pPr>
      <w:numPr>
        <w:ilvl w:val="6"/>
        <w:numId w:val="7"/>
      </w:numPr>
      <w:ind w:left="-1" w:hanging="1"/>
      <w:jc w:val="both"/>
    </w:pPr>
    <w:rPr>
      <w:rFonts w:ascii="Times New Roman" w:hAnsi="Times New Roman"/>
      <w:sz w:val="24"/>
      <w:szCs w:val="20"/>
      <w:lang w:val="en-GB"/>
    </w:rPr>
  </w:style>
  <w:style w:type="paragraph" w:customStyle="1" w:styleId="BWBLevel8">
    <w:name w:val="BWBLevel8"/>
    <w:basedOn w:val="Normal"/>
    <w:pPr>
      <w:numPr>
        <w:ilvl w:val="7"/>
        <w:numId w:val="7"/>
      </w:numPr>
      <w:spacing w:after="60"/>
      <w:ind w:left="-1" w:hanging="1"/>
      <w:jc w:val="both"/>
    </w:pPr>
    <w:rPr>
      <w:rFonts w:ascii="Times New Roman" w:hAnsi="Times New Roman"/>
      <w:sz w:val="24"/>
      <w:szCs w:val="20"/>
      <w:lang w:val="en-GB"/>
    </w:rPr>
  </w:style>
  <w:style w:type="paragraph" w:customStyle="1" w:styleId="BWBLevel9">
    <w:name w:val="BWBLevel9"/>
    <w:basedOn w:val="Normal"/>
    <w:pPr>
      <w:numPr>
        <w:ilvl w:val="8"/>
        <w:numId w:val="7"/>
      </w:numPr>
      <w:spacing w:after="60"/>
      <w:ind w:left="-1" w:hanging="1"/>
      <w:jc w:val="both"/>
    </w:pPr>
    <w:rPr>
      <w:rFonts w:ascii="Times New Roman" w:hAnsi="Times New Roman"/>
      <w:sz w:val="24"/>
      <w:szCs w:val="20"/>
      <w:lang w:val="en-GB"/>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hAnsi="Times New Roman"/>
      <w:w w:val="100"/>
      <w:position w:val="-1"/>
      <w:sz w:val="0"/>
      <w:szCs w:val="0"/>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335C74"/>
    <w:pPr>
      <w:ind w:left="720"/>
      <w:contextualSpacing/>
    </w:pPr>
  </w:style>
  <w:style w:type="character" w:styleId="CommentReference">
    <w:name w:val="annotation reference"/>
    <w:basedOn w:val="DefaultParagraphFont"/>
    <w:uiPriority w:val="99"/>
    <w:semiHidden/>
    <w:unhideWhenUsed/>
    <w:rsid w:val="00D7661F"/>
    <w:rPr>
      <w:sz w:val="16"/>
      <w:szCs w:val="16"/>
    </w:rPr>
  </w:style>
  <w:style w:type="paragraph" w:styleId="CommentText">
    <w:name w:val="annotation text"/>
    <w:basedOn w:val="Normal"/>
    <w:link w:val="CommentTextChar"/>
    <w:uiPriority w:val="99"/>
    <w:unhideWhenUsed/>
    <w:rsid w:val="00D7661F"/>
    <w:pPr>
      <w:spacing w:line="240" w:lineRule="auto"/>
    </w:pPr>
    <w:rPr>
      <w:szCs w:val="20"/>
    </w:rPr>
  </w:style>
  <w:style w:type="character" w:customStyle="1" w:styleId="CommentTextChar">
    <w:name w:val="Comment Text Char"/>
    <w:basedOn w:val="DefaultParagraphFont"/>
    <w:link w:val="CommentText"/>
    <w:uiPriority w:val="99"/>
    <w:rsid w:val="00D7661F"/>
    <w:rPr>
      <w:position w:val="-1"/>
    </w:rPr>
  </w:style>
  <w:style w:type="paragraph" w:styleId="CommentSubject">
    <w:name w:val="annotation subject"/>
    <w:basedOn w:val="CommentText"/>
    <w:next w:val="CommentText"/>
    <w:link w:val="CommentSubjectChar"/>
    <w:uiPriority w:val="99"/>
    <w:semiHidden/>
    <w:unhideWhenUsed/>
    <w:rsid w:val="00D7661F"/>
    <w:rPr>
      <w:b/>
      <w:bCs/>
    </w:rPr>
  </w:style>
  <w:style w:type="character" w:customStyle="1" w:styleId="CommentSubjectChar">
    <w:name w:val="Comment Subject Char"/>
    <w:basedOn w:val="CommentTextChar"/>
    <w:link w:val="CommentSubject"/>
    <w:uiPriority w:val="99"/>
    <w:semiHidden/>
    <w:rsid w:val="00D7661F"/>
    <w:rPr>
      <w:b/>
      <w:bCs/>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z2XJEN8vxsHTh/bgFqln3CjDyw==">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Getzendanner</dc:creator>
  <cp:lastModifiedBy>Pat Andr</cp:lastModifiedBy>
  <cp:revision>5</cp:revision>
  <dcterms:created xsi:type="dcterms:W3CDTF">2023-09-22T07:12:00Z</dcterms:created>
  <dcterms:modified xsi:type="dcterms:W3CDTF">2024-05-11T09:34:00Z</dcterms:modified>
</cp:coreProperties>
</file>